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media/image1.jpeg" ContentType="image/jpeg"/>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37" w:type="dxa"/>
        <w:jc w:val="left"/>
        <w:tblInd w:w="216" w:type="dxa"/>
        <w:tblLayout w:type="fixed"/>
        <w:tblCellMar>
          <w:top w:w="0" w:type="dxa"/>
          <w:left w:w="108" w:type="dxa"/>
          <w:bottom w:w="0" w:type="dxa"/>
          <w:right w:w="108" w:type="dxa"/>
        </w:tblCellMar>
      </w:tblPr>
      <w:tblGrid>
        <w:gridCol w:w="319"/>
        <w:gridCol w:w="240"/>
        <w:gridCol w:w="885"/>
        <w:gridCol w:w="540"/>
        <w:gridCol w:w="425"/>
        <w:gridCol w:w="1643"/>
        <w:gridCol w:w="245"/>
        <w:gridCol w:w="24"/>
        <w:gridCol w:w="691"/>
        <w:gridCol w:w="555"/>
        <w:gridCol w:w="558"/>
        <w:gridCol w:w="1834"/>
        <w:gridCol w:w="1163"/>
        <w:gridCol w:w="456"/>
        <w:gridCol w:w="236"/>
        <w:gridCol w:w="222"/>
      </w:tblGrid>
      <w:tr>
        <w:trPr>
          <w:trHeight w:val="1334" w:hRule="atLeast"/>
        </w:trPr>
        <w:tc>
          <w:tcPr>
            <w:tcW w:w="9814" w:type="dxa"/>
            <w:gridSpan w:val="15"/>
            <w:tcBorders/>
          </w:tcPr>
          <w:p>
            <w:pPr>
              <w:pStyle w:val="Normal"/>
              <w:widowControl w:val="false"/>
              <w:ind w:left="108" w:right="0" w:hanging="0"/>
              <w:jc w:val="center"/>
              <w:rPr/>
            </w:pPr>
            <w:r>
              <w:rPr/>
              <w:drawing>
                <wp:inline distT="0" distB="0" distL="0" distR="0">
                  <wp:extent cx="457200" cy="7239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57200" cy="723900"/>
                          </a:xfrm>
                          <a:prstGeom prst="rect">
                            <a:avLst/>
                          </a:prstGeom>
                        </pic:spPr>
                      </pic:pic>
                    </a:graphicData>
                  </a:graphic>
                </wp:inline>
              </w:drawing>
            </w:r>
          </w:p>
          <w:p>
            <w:pPr>
              <w:pStyle w:val="Normal"/>
              <w:widowControl w:val="false"/>
              <w:jc w:val="center"/>
              <w:rPr/>
            </w:pPr>
            <w:r>
              <w:rPr/>
            </w:r>
          </w:p>
        </w:tc>
        <w:tc>
          <w:tcPr>
            <w:tcW w:w="222" w:type="dxa"/>
            <w:tcBorders/>
          </w:tcPr>
          <w:p>
            <w:pPr>
              <w:pStyle w:val="Normal"/>
              <w:widowControl w:val="false"/>
              <w:rPr/>
            </w:pPr>
            <w:r>
              <w:rPr/>
            </w:r>
          </w:p>
        </w:tc>
      </w:tr>
      <w:tr>
        <w:trPr>
          <w:trHeight w:val="1474" w:hRule="atLeast"/>
        </w:trPr>
        <w:tc>
          <w:tcPr>
            <w:tcW w:w="9814" w:type="dxa"/>
            <w:gridSpan w:val="15"/>
            <w:tcBorders/>
          </w:tcPr>
          <w:p>
            <w:pPr>
              <w:pStyle w:val="Normal"/>
              <w:widowControl w:val="false"/>
              <w:spacing w:lineRule="auto" w:line="276"/>
              <w:jc w:val="center"/>
              <w:rPr>
                <w:b/>
                <w:caps/>
                <w:sz w:val="28"/>
                <w:szCs w:val="28"/>
              </w:rPr>
            </w:pPr>
            <w:r>
              <w:rPr>
                <w:b/>
                <w:caps/>
                <w:sz w:val="28"/>
                <w:szCs w:val="28"/>
              </w:rPr>
              <w:t>КЕМЕРОВСКАЯ ОБЛАСТЬ - КУЗБАСС</w:t>
            </w:r>
          </w:p>
          <w:p>
            <w:pPr>
              <w:pStyle w:val="Normal"/>
              <w:widowControl w:val="false"/>
              <w:spacing w:lineRule="auto" w:line="276"/>
              <w:jc w:val="center"/>
              <w:rPr>
                <w:b/>
                <w:caps/>
                <w:sz w:val="28"/>
                <w:szCs w:val="28"/>
              </w:rPr>
            </w:pPr>
            <w:r>
              <w:rPr>
                <w:b/>
                <w:caps/>
                <w:sz w:val="28"/>
                <w:szCs w:val="28"/>
              </w:rPr>
              <w:t>Анжеро-Судженский городской округ</w:t>
            </w:r>
          </w:p>
          <w:p>
            <w:pPr>
              <w:pStyle w:val="Normal"/>
              <w:widowControl w:val="false"/>
              <w:spacing w:lineRule="auto" w:line="276"/>
              <w:jc w:val="center"/>
              <w:rPr>
                <w:b/>
                <w:caps/>
                <w:sz w:val="28"/>
                <w:szCs w:val="28"/>
              </w:rPr>
            </w:pPr>
            <w:bookmarkStart w:id="0" w:name="r06"/>
            <w:r>
              <w:rPr>
                <w:b/>
                <w:caps/>
                <w:sz w:val="28"/>
                <w:szCs w:val="28"/>
              </w:rPr>
              <w:t>Администрация Анжеро-Судженского</w:t>
            </w:r>
            <w:bookmarkEnd w:id="0"/>
            <w:r>
              <w:rPr>
                <w:b/>
                <w:caps/>
                <w:sz w:val="28"/>
                <w:szCs w:val="28"/>
              </w:rPr>
              <w:t xml:space="preserve"> городского округа</w:t>
            </w:r>
          </w:p>
          <w:p>
            <w:pPr>
              <w:pStyle w:val="Normal"/>
              <w:widowControl w:val="false"/>
              <w:spacing w:lineRule="auto" w:line="360"/>
              <w:jc w:val="center"/>
              <w:rPr>
                <w:rFonts w:ascii="Arial Narrow" w:hAnsi="Arial Narrow"/>
                <w:b/>
                <w:caps/>
                <w:sz w:val="20"/>
                <w:szCs w:val="20"/>
              </w:rPr>
            </w:pPr>
            <w:r>
              <w:rPr>
                <w:rFonts w:ascii="Arial Narrow" w:hAnsi="Arial Narrow"/>
                <w:b/>
                <w:caps/>
                <w:sz w:val="20"/>
                <w:szCs w:val="20"/>
              </w:rPr>
            </w:r>
          </w:p>
        </w:tc>
        <w:tc>
          <w:tcPr>
            <w:tcW w:w="222" w:type="dxa"/>
            <w:tcBorders/>
          </w:tcPr>
          <w:p>
            <w:pPr>
              <w:pStyle w:val="Normal"/>
              <w:widowControl w:val="false"/>
              <w:rPr/>
            </w:pPr>
            <w:r>
              <w:rPr/>
            </w:r>
          </w:p>
        </w:tc>
      </w:tr>
      <w:tr>
        <w:trPr>
          <w:trHeight w:val="543" w:hRule="exact"/>
        </w:trPr>
        <w:tc>
          <w:tcPr>
            <w:tcW w:w="9814" w:type="dxa"/>
            <w:gridSpan w:val="15"/>
            <w:tcBorders/>
          </w:tcPr>
          <w:p>
            <w:pPr>
              <w:pStyle w:val="Normal"/>
              <w:widowControl w:val="false"/>
              <w:jc w:val="center"/>
              <w:rPr>
                <w:rFonts w:ascii="Arial Narrow" w:hAnsi="Arial Narrow"/>
                <w:b/>
                <w:caps/>
              </w:rPr>
            </w:pPr>
            <w:r>
              <w:rPr>
                <w:b/>
                <w:sz w:val="28"/>
                <w:szCs w:val="28"/>
              </w:rPr>
              <w:t>ПОСТАНОВЛЕНИЕ</w:t>
            </w:r>
          </w:p>
        </w:tc>
        <w:tc>
          <w:tcPr>
            <w:tcW w:w="222" w:type="dxa"/>
            <w:tcBorders/>
          </w:tcPr>
          <w:p>
            <w:pPr>
              <w:pStyle w:val="Normal"/>
              <w:widowControl w:val="false"/>
              <w:rPr/>
            </w:pPr>
            <w:r>
              <w:rPr/>
            </w:r>
          </w:p>
        </w:tc>
      </w:tr>
      <w:tr>
        <w:trPr>
          <w:trHeight w:val="294" w:hRule="atLeast"/>
        </w:trPr>
        <w:tc>
          <w:tcPr>
            <w:tcW w:w="9814" w:type="dxa"/>
            <w:gridSpan w:val="15"/>
            <w:tcBorders/>
          </w:tcPr>
          <w:p>
            <w:pPr>
              <w:pStyle w:val="Normal"/>
              <w:widowControl w:val="false"/>
              <w:rPr>
                <w:sz w:val="16"/>
                <w:szCs w:val="16"/>
              </w:rPr>
            </w:pPr>
            <w:r>
              <w:rPr>
                <w:sz w:val="16"/>
                <w:szCs w:val="16"/>
              </w:rPr>
            </w:r>
          </w:p>
        </w:tc>
        <w:tc>
          <w:tcPr>
            <w:tcW w:w="222" w:type="dxa"/>
            <w:tcBorders/>
          </w:tcPr>
          <w:p>
            <w:pPr>
              <w:pStyle w:val="Normal"/>
              <w:widowControl w:val="false"/>
              <w:rPr/>
            </w:pPr>
            <w:r>
              <w:rPr/>
            </w:r>
          </w:p>
        </w:tc>
      </w:tr>
      <w:tr>
        <w:trPr>
          <w:trHeight w:val="374" w:hRule="atLeast"/>
        </w:trPr>
        <w:tc>
          <w:tcPr>
            <w:tcW w:w="1444" w:type="dxa"/>
            <w:gridSpan w:val="3"/>
            <w:tcBorders/>
          </w:tcPr>
          <w:p>
            <w:pPr>
              <w:pStyle w:val="Normal"/>
              <w:widowControl w:val="false"/>
              <w:ind w:left="0" w:right="33" w:hanging="0"/>
              <w:jc w:val="right"/>
              <w:rPr>
                <w:sz w:val="28"/>
                <w:szCs w:val="28"/>
              </w:rPr>
            </w:pPr>
            <w:r>
              <w:rPr>
                <w:sz w:val="28"/>
                <w:szCs w:val="28"/>
              </w:rPr>
              <w:t>от «</w:t>
            </w:r>
          </w:p>
        </w:tc>
        <w:tc>
          <w:tcPr>
            <w:tcW w:w="540" w:type="dxa"/>
            <w:tcBorders>
              <w:bottom w:val="single" w:sz="4" w:space="0" w:color="000000"/>
            </w:tcBorders>
          </w:tcPr>
          <w:p>
            <w:pPr>
              <w:pStyle w:val="Normal"/>
              <w:widowControl w:val="false"/>
              <w:jc w:val="center"/>
              <w:rPr>
                <w:sz w:val="28"/>
                <w:szCs w:val="28"/>
              </w:rPr>
            </w:pPr>
            <w:r>
              <w:rPr>
                <w:sz w:val="28"/>
                <w:szCs w:val="28"/>
              </w:rPr>
            </w:r>
          </w:p>
        </w:tc>
        <w:tc>
          <w:tcPr>
            <w:tcW w:w="425" w:type="dxa"/>
            <w:tcBorders/>
          </w:tcPr>
          <w:p>
            <w:pPr>
              <w:pStyle w:val="Normal"/>
              <w:widowControl w:val="false"/>
              <w:jc w:val="both"/>
              <w:rPr>
                <w:sz w:val="28"/>
                <w:szCs w:val="28"/>
              </w:rPr>
            </w:pPr>
            <w:r>
              <w:rPr>
                <w:sz w:val="28"/>
                <w:szCs w:val="28"/>
              </w:rPr>
              <w:t>»</w:t>
            </w:r>
          </w:p>
        </w:tc>
        <w:tc>
          <w:tcPr>
            <w:tcW w:w="1643" w:type="dxa"/>
            <w:tcBorders>
              <w:bottom w:val="single" w:sz="4" w:space="0" w:color="000000"/>
            </w:tcBorders>
          </w:tcPr>
          <w:p>
            <w:pPr>
              <w:pStyle w:val="Normal"/>
              <w:widowControl w:val="false"/>
              <w:jc w:val="center"/>
              <w:rPr>
                <w:sz w:val="28"/>
                <w:szCs w:val="28"/>
              </w:rPr>
            </w:pPr>
            <w:r>
              <w:rPr>
                <w:sz w:val="28"/>
                <w:szCs w:val="28"/>
              </w:rPr>
            </w:r>
          </w:p>
        </w:tc>
        <w:tc>
          <w:tcPr>
            <w:tcW w:w="269" w:type="dxa"/>
            <w:gridSpan w:val="2"/>
            <w:tcBorders/>
          </w:tcPr>
          <w:p>
            <w:pPr>
              <w:pStyle w:val="Normal"/>
              <w:widowControl w:val="false"/>
              <w:ind w:left="0" w:right="-76" w:hanging="0"/>
              <w:jc w:val="right"/>
              <w:rPr>
                <w:sz w:val="28"/>
                <w:szCs w:val="28"/>
              </w:rPr>
            </w:pPr>
            <w:r>
              <w:rPr>
                <w:sz w:val="28"/>
                <w:szCs w:val="28"/>
              </w:rPr>
            </w:r>
          </w:p>
        </w:tc>
        <w:tc>
          <w:tcPr>
            <w:tcW w:w="691" w:type="dxa"/>
            <w:tcBorders>
              <w:bottom w:val="single" w:sz="4" w:space="0" w:color="000000"/>
            </w:tcBorders>
          </w:tcPr>
          <w:p>
            <w:pPr>
              <w:pStyle w:val="Normal"/>
              <w:widowControl w:val="false"/>
              <w:ind w:left="-92" w:right="-152" w:hanging="0"/>
              <w:rPr>
                <w:sz w:val="28"/>
                <w:szCs w:val="28"/>
              </w:rPr>
            </w:pPr>
            <w:r>
              <w:rPr>
                <w:sz w:val="28"/>
                <w:szCs w:val="28"/>
              </w:rPr>
            </w:r>
          </w:p>
        </w:tc>
        <w:tc>
          <w:tcPr>
            <w:tcW w:w="555" w:type="dxa"/>
            <w:tcBorders/>
          </w:tcPr>
          <w:p>
            <w:pPr>
              <w:pStyle w:val="Normal"/>
              <w:widowControl w:val="false"/>
              <w:rPr>
                <w:sz w:val="28"/>
                <w:szCs w:val="28"/>
              </w:rPr>
            </w:pPr>
            <w:r>
              <w:rPr>
                <w:sz w:val="28"/>
                <w:szCs w:val="28"/>
              </w:rPr>
              <w:t>г.</w:t>
            </w:r>
          </w:p>
        </w:tc>
        <w:tc>
          <w:tcPr>
            <w:tcW w:w="558" w:type="dxa"/>
            <w:tcBorders/>
          </w:tcPr>
          <w:p>
            <w:pPr>
              <w:pStyle w:val="Normal"/>
              <w:widowControl w:val="false"/>
              <w:rPr>
                <w:sz w:val="28"/>
                <w:szCs w:val="28"/>
              </w:rPr>
            </w:pPr>
            <w:r>
              <w:rPr>
                <w:sz w:val="28"/>
                <w:szCs w:val="28"/>
              </w:rPr>
              <w:t>№</w:t>
            </w:r>
          </w:p>
        </w:tc>
        <w:tc>
          <w:tcPr>
            <w:tcW w:w="1834" w:type="dxa"/>
            <w:tcBorders>
              <w:bottom w:val="single" w:sz="4" w:space="0" w:color="000000"/>
            </w:tcBorders>
          </w:tcPr>
          <w:p>
            <w:pPr>
              <w:pStyle w:val="Normal"/>
              <w:widowControl w:val="false"/>
              <w:jc w:val="center"/>
              <w:rPr>
                <w:sz w:val="28"/>
                <w:szCs w:val="28"/>
              </w:rPr>
            </w:pPr>
            <w:r>
              <w:rPr>
                <w:sz w:val="28"/>
                <w:szCs w:val="28"/>
              </w:rPr>
            </w:r>
          </w:p>
        </w:tc>
        <w:tc>
          <w:tcPr>
            <w:tcW w:w="1619" w:type="dxa"/>
            <w:gridSpan w:val="2"/>
            <w:tcBorders/>
          </w:tcPr>
          <w:p>
            <w:pPr>
              <w:pStyle w:val="Normal"/>
              <w:widowControl w:val="false"/>
              <w:rPr>
                <w:sz w:val="28"/>
                <w:szCs w:val="28"/>
              </w:rPr>
            </w:pPr>
            <w:r>
              <w:rPr>
                <w:sz w:val="28"/>
                <w:szCs w:val="28"/>
              </w:rPr>
            </w:r>
          </w:p>
        </w:tc>
        <w:tc>
          <w:tcPr>
            <w:tcW w:w="236" w:type="dxa"/>
            <w:tcBorders/>
          </w:tcPr>
          <w:p>
            <w:pPr>
              <w:pStyle w:val="Normal"/>
              <w:widowControl w:val="false"/>
              <w:rPr/>
            </w:pPr>
            <w:r>
              <w:rPr/>
            </w:r>
          </w:p>
        </w:tc>
        <w:tc>
          <w:tcPr>
            <w:tcW w:w="222" w:type="dxa"/>
            <w:tcBorders/>
          </w:tcPr>
          <w:p>
            <w:pPr>
              <w:pStyle w:val="Normal"/>
              <w:widowControl w:val="false"/>
              <w:rPr/>
            </w:pPr>
            <w:r>
              <w:rPr/>
            </w:r>
          </w:p>
        </w:tc>
      </w:tr>
      <w:tr>
        <w:trPr>
          <w:trHeight w:val="246" w:hRule="atLeast"/>
        </w:trPr>
        <w:tc>
          <w:tcPr>
            <w:tcW w:w="9814" w:type="dxa"/>
            <w:gridSpan w:val="15"/>
            <w:tcBorders/>
          </w:tcPr>
          <w:p>
            <w:pPr>
              <w:pStyle w:val="Normal"/>
              <w:widowControl w:val="false"/>
              <w:rPr>
                <w:sz w:val="18"/>
                <w:szCs w:val="18"/>
              </w:rPr>
            </w:pPr>
            <w:r>
              <w:rPr>
                <w:sz w:val="18"/>
                <w:szCs w:val="18"/>
              </w:rPr>
            </w:r>
          </w:p>
        </w:tc>
        <w:tc>
          <w:tcPr>
            <w:tcW w:w="222" w:type="dxa"/>
            <w:tcBorders/>
          </w:tcPr>
          <w:p>
            <w:pPr>
              <w:pStyle w:val="Normal"/>
              <w:widowControl w:val="false"/>
              <w:rPr/>
            </w:pPr>
            <w:r>
              <w:rPr/>
            </w:r>
          </w:p>
        </w:tc>
      </w:tr>
      <w:tr>
        <w:trPr>
          <w:trHeight w:val="83" w:hRule="exact"/>
        </w:trPr>
        <w:tc>
          <w:tcPr>
            <w:tcW w:w="319" w:type="dxa"/>
            <w:tcBorders/>
          </w:tcPr>
          <w:p>
            <w:pPr>
              <w:pStyle w:val="Normal"/>
              <w:widowControl w:val="false"/>
              <w:rPr>
                <w:sz w:val="16"/>
                <w:szCs w:val="16"/>
              </w:rPr>
            </w:pPr>
            <w:r>
              <w:rPr>
                <w:sz w:val="16"/>
                <w:szCs w:val="16"/>
              </w:rPr>
            </w:r>
          </w:p>
        </w:tc>
        <w:tc>
          <w:tcPr>
            <w:tcW w:w="240" w:type="dxa"/>
            <w:tcBorders/>
          </w:tcPr>
          <w:p>
            <w:pPr>
              <w:pStyle w:val="Normal"/>
              <w:widowControl w:val="false"/>
              <w:rPr>
                <w:sz w:val="16"/>
                <w:szCs w:val="16"/>
              </w:rPr>
            </w:pPr>
            <w:r>
              <w:rPr>
                <w:sz w:val="16"/>
                <w:szCs w:val="16"/>
              </w:rPr>
            </w:r>
          </w:p>
        </w:tc>
        <w:tc>
          <w:tcPr>
            <w:tcW w:w="3493" w:type="dxa"/>
            <w:gridSpan w:val="4"/>
            <w:tcBorders/>
          </w:tcPr>
          <w:p>
            <w:pPr>
              <w:pStyle w:val="Normal"/>
              <w:widowControl w:val="false"/>
              <w:rPr>
                <w:sz w:val="16"/>
                <w:szCs w:val="16"/>
              </w:rPr>
            </w:pPr>
            <w:r>
              <w:rPr>
                <w:sz w:val="16"/>
                <w:szCs w:val="16"/>
              </w:rPr>
            </w:r>
          </w:p>
        </w:tc>
        <w:tc>
          <w:tcPr>
            <w:tcW w:w="245" w:type="dxa"/>
            <w:tcBorders/>
          </w:tcPr>
          <w:p>
            <w:pPr>
              <w:pStyle w:val="Normal"/>
              <w:widowControl w:val="false"/>
              <w:rPr>
                <w:sz w:val="16"/>
                <w:szCs w:val="16"/>
              </w:rPr>
            </w:pPr>
            <w:r>
              <w:rPr>
                <w:sz w:val="16"/>
                <w:szCs w:val="16"/>
              </w:rPr>
            </w:r>
          </w:p>
        </w:tc>
        <w:tc>
          <w:tcPr>
            <w:tcW w:w="4825" w:type="dxa"/>
            <w:gridSpan w:val="6"/>
            <w:tcBorders/>
          </w:tcPr>
          <w:p>
            <w:pPr>
              <w:pStyle w:val="Normal"/>
              <w:widowControl w:val="false"/>
              <w:rPr>
                <w:sz w:val="16"/>
                <w:szCs w:val="16"/>
              </w:rPr>
            </w:pPr>
            <w:r>
              <w:rPr>
                <w:sz w:val="16"/>
                <w:szCs w:val="16"/>
              </w:rPr>
            </w:r>
          </w:p>
        </w:tc>
        <w:tc>
          <w:tcPr>
            <w:tcW w:w="456" w:type="dxa"/>
            <w:tcBorders/>
          </w:tcPr>
          <w:p>
            <w:pPr>
              <w:pStyle w:val="Normal"/>
              <w:widowControl w:val="false"/>
              <w:rPr/>
            </w:pPr>
            <w:r>
              <w:rPr/>
            </w:r>
          </w:p>
        </w:tc>
        <w:tc>
          <w:tcPr>
            <w:tcW w:w="236" w:type="dxa"/>
            <w:tcBorders/>
          </w:tcPr>
          <w:p>
            <w:pPr>
              <w:pStyle w:val="Normal"/>
              <w:widowControl w:val="false"/>
              <w:rPr/>
            </w:pPr>
            <w:r>
              <w:rPr/>
            </w:r>
          </w:p>
        </w:tc>
        <w:tc>
          <w:tcPr>
            <w:tcW w:w="222" w:type="dxa"/>
            <w:tcBorders/>
          </w:tcPr>
          <w:p>
            <w:pPr>
              <w:pStyle w:val="Normal"/>
              <w:widowControl w:val="false"/>
              <w:rPr/>
            </w:pPr>
            <w:r>
              <w:rPr/>
            </w:r>
          </w:p>
        </w:tc>
      </w:tr>
      <w:tr>
        <w:trPr>
          <w:trHeight w:val="87" w:hRule="atLeast"/>
        </w:trPr>
        <w:tc>
          <w:tcPr>
            <w:tcW w:w="319" w:type="dxa"/>
            <w:tcBorders/>
          </w:tcPr>
          <w:p>
            <w:pPr>
              <w:pStyle w:val="Normal"/>
              <w:widowControl w:val="false"/>
              <w:rPr>
                <w:b/>
                <w:sz w:val="16"/>
                <w:szCs w:val="16"/>
              </w:rPr>
            </w:pPr>
            <w:r>
              <w:rPr>
                <w:b/>
                <w:sz w:val="16"/>
                <w:szCs w:val="16"/>
              </w:rPr>
            </w:r>
          </w:p>
        </w:tc>
        <w:tc>
          <w:tcPr>
            <w:tcW w:w="8803" w:type="dxa"/>
            <w:gridSpan w:val="12"/>
            <w:tcBorders/>
          </w:tcPr>
          <w:p>
            <w:pPr>
              <w:pStyle w:val="Normal"/>
              <w:widowControl w:val="false"/>
              <w:rPr>
                <w:b/>
                <w:sz w:val="16"/>
                <w:szCs w:val="16"/>
              </w:rPr>
            </w:pPr>
            <w:r>
              <w:rPr>
                <w:b/>
                <w:sz w:val="16"/>
                <w:szCs w:val="16"/>
              </w:rPr>
            </w:r>
          </w:p>
        </w:tc>
        <w:tc>
          <w:tcPr>
            <w:tcW w:w="456" w:type="dxa"/>
            <w:tcBorders/>
          </w:tcPr>
          <w:p>
            <w:pPr>
              <w:pStyle w:val="Normal"/>
              <w:widowControl w:val="false"/>
              <w:rPr/>
            </w:pPr>
            <w:r>
              <w:rPr/>
            </w:r>
          </w:p>
        </w:tc>
        <w:tc>
          <w:tcPr>
            <w:tcW w:w="236" w:type="dxa"/>
            <w:tcBorders/>
          </w:tcPr>
          <w:p>
            <w:pPr>
              <w:pStyle w:val="Normal"/>
              <w:widowControl w:val="false"/>
              <w:rPr/>
            </w:pPr>
            <w:r>
              <w:rPr/>
            </w:r>
          </w:p>
        </w:tc>
        <w:tc>
          <w:tcPr>
            <w:tcW w:w="222" w:type="dxa"/>
            <w:tcBorders/>
          </w:tcPr>
          <w:p>
            <w:pPr>
              <w:pStyle w:val="Normal"/>
              <w:widowControl w:val="false"/>
              <w:rPr/>
            </w:pPr>
            <w:r>
              <w:rPr/>
            </w:r>
          </w:p>
        </w:tc>
      </w:tr>
      <w:tr>
        <w:trPr>
          <w:trHeight w:val="455" w:hRule="atLeast"/>
        </w:trPr>
        <w:tc>
          <w:tcPr>
            <w:tcW w:w="10036" w:type="dxa"/>
            <w:gridSpan w:val="16"/>
            <w:tcBorders/>
          </w:tcPr>
          <w:p>
            <w:pPr>
              <w:pStyle w:val="Normal"/>
              <w:widowControl w:val="false"/>
              <w:tabs>
                <w:tab w:val="clear" w:pos="708"/>
                <w:tab w:val="left" w:pos="9356" w:leader="none"/>
              </w:tabs>
              <w:spacing w:before="0" w:after="240"/>
              <w:ind w:left="0" w:right="323" w:hanging="0"/>
              <w:jc w:val="center"/>
              <w:rPr>
                <w:color w:val="000000"/>
              </w:rPr>
            </w:pPr>
            <w:r>
              <w:rPr>
                <w:b/>
                <w:color w:val="000000"/>
                <w:sz w:val="28"/>
                <w:szCs w:val="28"/>
              </w:rPr>
              <w:t xml:space="preserve"> </w:t>
            </w:r>
            <w:r>
              <w:rPr>
                <w:rFonts w:ascii="PT Astra Serif" w:hAnsi="PT Astra Serif"/>
                <w:b/>
                <w:color w:val="000000"/>
                <w:sz w:val="28"/>
                <w:szCs w:val="28"/>
              </w:rPr>
              <w:t xml:space="preserve">«О порядке </w:t>
            </w:r>
            <w:r>
              <w:rPr>
                <w:rFonts w:ascii="PT Astra Serif" w:hAnsi="PT Astra Serif"/>
                <w:b/>
                <w:bCs/>
                <w:color w:val="000000"/>
                <w:sz w:val="28"/>
                <w:szCs w:val="28"/>
                <w:lang w:eastAsia="ar-SA"/>
              </w:rPr>
              <w:t>оказания адресной помощи отдельным категориям граждан, оказавшихся в трудной жизнен</w:t>
            </w:r>
            <w:r>
              <w:rPr>
                <w:rFonts w:ascii="PT Astra Serif" w:hAnsi="PT Astra Serif"/>
                <w:b/>
                <w:bCs/>
                <w:color w:val="000000"/>
                <w:sz w:val="28"/>
                <w:szCs w:val="28"/>
                <w:lang w:eastAsia="ar-SA"/>
              </w:rPr>
              <w:t>н</w:t>
            </w:r>
            <w:r>
              <w:rPr>
                <w:rFonts w:ascii="PT Astra Serif" w:hAnsi="PT Astra Serif"/>
                <w:b/>
                <w:bCs/>
                <w:color w:val="000000"/>
                <w:sz w:val="28"/>
                <w:szCs w:val="28"/>
                <w:lang w:eastAsia="ar-SA"/>
              </w:rPr>
              <w:t>ой ситуации</w:t>
            </w:r>
            <w:r>
              <w:rPr>
                <w:rFonts w:ascii="PT Astra Serif" w:hAnsi="PT Astra Serif"/>
                <w:b/>
                <w:bCs/>
                <w:color w:val="000000"/>
                <w:sz w:val="28"/>
                <w:szCs w:val="28"/>
              </w:rPr>
              <w:t>»</w:t>
            </w:r>
          </w:p>
        </w:tc>
      </w:tr>
    </w:tbl>
    <w:p>
      <w:pPr>
        <w:pStyle w:val="Normal"/>
        <w:spacing w:before="114" w:after="114"/>
        <w:ind w:left="0" w:right="0" w:firstLine="709"/>
        <w:jc w:val="both"/>
        <w:rPr>
          <w:rFonts w:ascii="PT Astra Serif" w:hAnsi="PT Astra Serif"/>
          <w:color w:val="000000"/>
          <w:sz w:val="28"/>
          <w:szCs w:val="28"/>
        </w:rPr>
      </w:pPr>
      <w:r>
        <w:rPr>
          <w:rFonts w:ascii="PT Astra Serif" w:hAnsi="PT Astra Serif"/>
          <w:color w:val="000000"/>
          <w:sz w:val="28"/>
          <w:szCs w:val="28"/>
        </w:rPr>
        <w:t>В целях реализации</w:t>
      </w:r>
      <w:r>
        <w:rPr>
          <w:rFonts w:eastAsia="Source Han Sans CN Regular" w:cs="Lohit Devanagari" w:ascii="PT Astra Serif" w:hAnsi="PT Astra Serif"/>
          <w:b w:val="false"/>
          <w:bCs w:val="false"/>
          <w:i w:val="false"/>
          <w:iCs w:val="false"/>
          <w:color w:val="000000"/>
          <w:kern w:val="2"/>
          <w:sz w:val="28"/>
          <w:szCs w:val="28"/>
          <w:lang w:val="ru-RU" w:eastAsia="ru-RU" w:bidi="ru-RU"/>
        </w:rPr>
        <w:t xml:space="preserve"> комплекса процессных мероприятий подпрограммы «Милосердие»</w:t>
      </w:r>
      <w:r>
        <w:rPr>
          <w:rFonts w:ascii="PT Astra Serif" w:hAnsi="PT Astra Serif"/>
          <w:color w:val="000000"/>
          <w:sz w:val="28"/>
          <w:szCs w:val="28"/>
        </w:rPr>
        <w:t xml:space="preserve"> муниципальной программы «Социальная поддержка населения Анжеро-Судженского городского округа»:</w:t>
      </w:r>
    </w:p>
    <w:p>
      <w:pPr>
        <w:pStyle w:val="Normal"/>
        <w:spacing w:before="57" w:after="57"/>
        <w:ind w:left="0" w:right="0" w:firstLine="709"/>
        <w:jc w:val="both"/>
        <w:rPr>
          <w:rFonts w:ascii="PT Astra Serif" w:hAnsi="PT Astra Serif"/>
          <w:color w:val="000000"/>
          <w:sz w:val="28"/>
          <w:szCs w:val="28"/>
        </w:rPr>
      </w:pPr>
      <w:r>
        <w:rPr>
          <w:rFonts w:ascii="PT Astra Serif" w:hAnsi="PT Astra Serif"/>
          <w:b/>
          <w:bCs/>
          <w:color w:val="000000"/>
          <w:sz w:val="28"/>
          <w:szCs w:val="28"/>
        </w:rPr>
        <w:t>1.</w:t>
      </w:r>
      <w:r>
        <w:rPr>
          <w:rFonts w:ascii="PT Astra Serif" w:hAnsi="PT Astra Serif"/>
          <w:color w:val="000000"/>
          <w:sz w:val="28"/>
          <w:szCs w:val="28"/>
        </w:rPr>
        <w:t xml:space="preserve"> </w:t>
      </w:r>
      <w:r>
        <w:rPr>
          <w:rFonts w:ascii="PT Astra Serif" w:hAnsi="PT Astra Serif"/>
          <w:b w:val="false"/>
          <w:bCs w:val="false"/>
          <w:i w:val="false"/>
          <w:iCs w:val="false"/>
          <w:color w:val="000000"/>
          <w:sz w:val="28"/>
          <w:szCs w:val="28"/>
          <w:lang w:eastAsia="ar-SA"/>
        </w:rPr>
        <w:t>Утв</w:t>
      </w:r>
      <w:r>
        <w:rPr>
          <w:rFonts w:ascii="PT Astra Serif" w:hAnsi="PT Astra Serif"/>
          <w:b w:val="false"/>
          <w:bCs w:val="false"/>
          <w:color w:val="000000"/>
          <w:sz w:val="28"/>
          <w:szCs w:val="28"/>
          <w:lang w:eastAsia="ar-SA"/>
        </w:rPr>
        <w:t>ердить Порядок оказания адресной помощи отдельным категориям граждан, оказавшихся в трудной жизне</w:t>
      </w:r>
      <w:r>
        <w:rPr>
          <w:rFonts w:ascii="PT Astra Serif" w:hAnsi="PT Astra Serif"/>
          <w:b w:val="false"/>
          <w:bCs w:val="false"/>
          <w:color w:val="000000"/>
          <w:sz w:val="28"/>
          <w:szCs w:val="28"/>
          <w:lang w:eastAsia="ar-SA"/>
        </w:rPr>
        <w:t>н</w:t>
      </w:r>
      <w:r>
        <w:rPr>
          <w:rFonts w:ascii="PT Astra Serif" w:hAnsi="PT Astra Serif"/>
          <w:b w:val="false"/>
          <w:bCs w:val="false"/>
          <w:color w:val="000000"/>
          <w:sz w:val="28"/>
          <w:szCs w:val="28"/>
          <w:lang w:eastAsia="ar-SA"/>
        </w:rPr>
        <w:t>ной ситуации</w:t>
      </w:r>
      <w:r>
        <w:rPr>
          <w:rFonts w:ascii="PT Astra Serif" w:hAnsi="PT Astra Serif"/>
          <w:color w:val="000000"/>
          <w:sz w:val="28"/>
          <w:szCs w:val="28"/>
          <w:lang w:eastAsia="ar-SA"/>
        </w:rPr>
        <w:t>.</w:t>
      </w:r>
    </w:p>
    <w:p>
      <w:pPr>
        <w:pStyle w:val="Normal"/>
        <w:widowControl w:val="false"/>
        <w:spacing w:before="57" w:after="57"/>
        <w:ind w:left="0" w:right="0" w:firstLine="709"/>
        <w:jc w:val="both"/>
        <w:rPr/>
      </w:pPr>
      <w:r>
        <w:rPr>
          <w:rFonts w:ascii="PT Astra Serif" w:hAnsi="PT Astra Serif"/>
          <w:b/>
          <w:bCs/>
          <w:color w:val="000000"/>
          <w:sz w:val="28"/>
          <w:szCs w:val="28"/>
        </w:rPr>
        <w:t>2</w:t>
      </w:r>
      <w:r>
        <w:rPr>
          <w:rFonts w:ascii="PT Astra Serif" w:hAnsi="PT Astra Serif"/>
          <w:color w:val="000000"/>
          <w:sz w:val="28"/>
          <w:szCs w:val="28"/>
        </w:rPr>
        <w:t xml:space="preserve">. Разместить настоящее постановление на официальном сайте Анжеро-Судженского городского округа в информационно-телекоммуникационной сети «Интернет», электронный адрес </w:t>
      </w:r>
      <w:hyperlink r:id="rId3">
        <w:r>
          <w:rPr>
            <w:rStyle w:val="-"/>
            <w:rFonts w:ascii="PT Astra Serif" w:hAnsi="PT Astra Serif"/>
            <w:color w:val="000000"/>
            <w:sz w:val="28"/>
            <w:szCs w:val="28"/>
            <w:lang w:val="en-US"/>
          </w:rPr>
          <w:t>www</w:t>
        </w:r>
        <w:r>
          <w:rPr>
            <w:rStyle w:val="-"/>
            <w:rFonts w:ascii="PT Astra Serif" w:hAnsi="PT Astra Serif"/>
            <w:color w:val="000000"/>
            <w:sz w:val="28"/>
            <w:szCs w:val="28"/>
          </w:rPr>
          <w:t>.</w:t>
        </w:r>
        <w:r>
          <w:rPr>
            <w:rStyle w:val="-"/>
            <w:rFonts w:ascii="PT Astra Serif" w:hAnsi="PT Astra Serif"/>
            <w:color w:val="000000"/>
            <w:sz w:val="28"/>
            <w:szCs w:val="28"/>
            <w:lang w:val="en-US"/>
          </w:rPr>
          <w:t>anzhero</w:t>
        </w:r>
        <w:r>
          <w:rPr>
            <w:rStyle w:val="-"/>
            <w:rFonts w:ascii="PT Astra Serif" w:hAnsi="PT Astra Serif"/>
            <w:color w:val="000000"/>
            <w:sz w:val="28"/>
            <w:szCs w:val="28"/>
          </w:rPr>
          <w:t>.</w:t>
        </w:r>
        <w:r>
          <w:rPr>
            <w:rStyle w:val="-"/>
            <w:rFonts w:ascii="PT Astra Serif" w:hAnsi="PT Astra Serif"/>
            <w:color w:val="000000"/>
            <w:sz w:val="28"/>
            <w:szCs w:val="28"/>
            <w:lang w:val="en-US"/>
          </w:rPr>
          <w:t>ru</w:t>
        </w:r>
      </w:hyperlink>
      <w:r>
        <w:rPr>
          <w:rFonts w:ascii="PT Astra Serif" w:hAnsi="PT Astra Serif"/>
          <w:color w:val="000000"/>
          <w:sz w:val="28"/>
          <w:szCs w:val="28"/>
          <w:u w:val="single"/>
        </w:rPr>
        <w:t>.</w:t>
      </w:r>
    </w:p>
    <w:p>
      <w:pPr>
        <w:pStyle w:val="ListParagraph"/>
        <w:widowControl w:val="false"/>
        <w:spacing w:before="114" w:after="114"/>
        <w:ind w:left="0" w:right="0" w:firstLine="709"/>
        <w:contextualSpacing/>
        <w:jc w:val="both"/>
        <w:rPr/>
      </w:pPr>
      <w:r>
        <w:rPr>
          <w:rFonts w:ascii="PT Astra Serif" w:hAnsi="PT Astra Serif"/>
          <w:b/>
          <w:bCs/>
          <w:color w:val="000000"/>
          <w:sz w:val="28"/>
          <w:szCs w:val="28"/>
        </w:rPr>
        <w:t>3.</w:t>
      </w:r>
      <w:r>
        <w:rPr>
          <w:rFonts w:ascii="PT Astra Serif" w:hAnsi="PT Astra Serif"/>
          <w:color w:val="000000"/>
          <w:sz w:val="28"/>
          <w:szCs w:val="28"/>
        </w:rPr>
        <w:t xml:space="preserve"> Опубликовать настоящее постановление в массовой газете Анжеро-Судженского городского округа «Наш город» и разместить на официальном сайте Анжеро-Судженского городского округа в информационно-телекоммуникационной сети «Интернет», электронный адрес </w:t>
      </w:r>
      <w:hyperlink r:id="rId4">
        <w:r>
          <w:rPr>
            <w:rStyle w:val="-"/>
            <w:rFonts w:ascii="PT Astra Serif" w:hAnsi="PT Astra Serif"/>
            <w:color w:val="000000"/>
            <w:sz w:val="28"/>
            <w:szCs w:val="28"/>
          </w:rPr>
          <w:t>www.anzhero.ru</w:t>
        </w:r>
      </w:hyperlink>
      <w:r>
        <w:rPr>
          <w:rFonts w:ascii="PT Astra Serif" w:hAnsi="PT Astra Serif"/>
          <w:color w:val="000000"/>
          <w:sz w:val="28"/>
          <w:szCs w:val="28"/>
        </w:rPr>
        <w:t>.</w:t>
      </w:r>
    </w:p>
    <w:p>
      <w:pPr>
        <w:pStyle w:val="ListParagraph"/>
        <w:widowControl w:val="false"/>
        <w:spacing w:before="285" w:after="285"/>
        <w:ind w:left="0" w:right="0" w:firstLine="709"/>
        <w:contextualSpacing/>
        <w:jc w:val="both"/>
        <w:rPr>
          <w:rFonts w:ascii="PT Astra Serif" w:hAnsi="PT Astra Serif"/>
          <w:color w:val="000000"/>
          <w:sz w:val="28"/>
          <w:szCs w:val="28"/>
        </w:rPr>
      </w:pPr>
      <w:r>
        <w:rPr>
          <w:rFonts w:ascii="PT Astra Serif" w:hAnsi="PT Astra Serif"/>
          <w:b/>
          <w:bCs/>
          <w:color w:val="000000"/>
          <w:sz w:val="28"/>
          <w:szCs w:val="28"/>
        </w:rPr>
        <w:t>4.</w:t>
      </w:r>
      <w:r>
        <w:rPr>
          <w:rFonts w:ascii="PT Astra Serif" w:hAnsi="PT Astra Serif"/>
          <w:color w:val="000000"/>
          <w:sz w:val="28"/>
          <w:szCs w:val="28"/>
        </w:rPr>
        <w:t xml:space="preserve"> Контроль за исполнением постановления возложить на заместителя главы городского округа </w:t>
      </w:r>
      <w:r>
        <w:rPr>
          <w:rFonts w:ascii="PT Astra Serif" w:hAnsi="PT Astra Serif"/>
          <w:bCs/>
          <w:color w:val="000000"/>
          <w:sz w:val="28"/>
          <w:szCs w:val="28"/>
        </w:rPr>
        <w:t>по социальным вопросам.</w:t>
      </w:r>
    </w:p>
    <w:p>
      <w:pPr>
        <w:pStyle w:val="ListParagraph"/>
        <w:widowControl w:val="false"/>
        <w:spacing w:before="57" w:after="297"/>
        <w:ind w:left="0" w:right="0" w:firstLine="709"/>
        <w:contextualSpacing/>
        <w:jc w:val="both"/>
        <w:rPr>
          <w:rFonts w:ascii="PT Astra Serif" w:hAnsi="PT Astra Serif"/>
          <w:color w:val="000000"/>
          <w:sz w:val="28"/>
          <w:szCs w:val="28"/>
        </w:rPr>
      </w:pPr>
      <w:r>
        <w:rPr>
          <w:rFonts w:ascii="PT Astra Serif" w:hAnsi="PT Astra Serif"/>
          <w:b/>
          <w:bCs/>
          <w:color w:val="000000"/>
          <w:sz w:val="28"/>
          <w:szCs w:val="28"/>
        </w:rPr>
        <w:t>5.</w:t>
      </w:r>
      <w:r>
        <w:rPr>
          <w:rFonts w:ascii="PT Astra Serif" w:hAnsi="PT Astra Serif"/>
          <w:color w:val="000000"/>
          <w:sz w:val="28"/>
          <w:szCs w:val="28"/>
        </w:rPr>
        <w:t xml:space="preserve"> Настоящее постановление вступает в силу после официального опубликования и распространяется на правоотношения, возникшее с 01.01.2026г. </w:t>
      </w:r>
    </w:p>
    <w:p>
      <w:pPr>
        <w:pStyle w:val="Normal"/>
        <w:tabs>
          <w:tab w:val="clear" w:pos="708"/>
          <w:tab w:val="left" w:pos="6096" w:leader="none"/>
        </w:tabs>
        <w:jc w:val="both"/>
        <w:rPr>
          <w:rFonts w:ascii="PT Astra Serif" w:hAnsi="PT Astra Serif"/>
          <w:color w:val="000000"/>
          <w:sz w:val="28"/>
          <w:szCs w:val="28"/>
        </w:rPr>
      </w:pPr>
      <w:r>
        <w:rPr>
          <w:rFonts w:ascii="PT Astra Serif" w:hAnsi="PT Astra Serif"/>
          <w:color w:val="000000"/>
          <w:sz w:val="28"/>
          <w:szCs w:val="28"/>
        </w:rPr>
      </w:r>
    </w:p>
    <w:p>
      <w:pPr>
        <w:pStyle w:val="Normal"/>
        <w:tabs>
          <w:tab w:val="clear" w:pos="708"/>
          <w:tab w:val="left" w:pos="6096" w:leader="none"/>
        </w:tabs>
        <w:ind w:left="0" w:right="0" w:firstLine="5103"/>
        <w:jc w:val="both"/>
        <w:rPr>
          <w:rFonts w:ascii="PT Astra Serif" w:hAnsi="PT Astra Serif"/>
          <w:color w:val="000000"/>
          <w:sz w:val="28"/>
          <w:szCs w:val="28"/>
        </w:rPr>
      </w:pPr>
      <w:r>
        <w:rPr>
          <w:rFonts w:ascii="PT Astra Serif" w:hAnsi="PT Astra Serif"/>
          <w:color w:val="000000"/>
          <w:sz w:val="28"/>
          <w:szCs w:val="28"/>
        </w:rPr>
      </w:r>
    </w:p>
    <w:p>
      <w:pPr>
        <w:pStyle w:val="Normal"/>
        <w:tabs>
          <w:tab w:val="clear" w:pos="708"/>
          <w:tab w:val="left" w:pos="0" w:leader="none"/>
        </w:tabs>
        <w:ind w:left="-142" w:right="-141" w:hanging="0"/>
        <w:rPr>
          <w:rFonts w:ascii="PT Astra Serif" w:hAnsi="PT Astra Serif"/>
          <w:color w:val="000000"/>
          <w:sz w:val="28"/>
          <w:szCs w:val="28"/>
        </w:rPr>
      </w:pPr>
      <w:r>
        <w:rPr>
          <w:rFonts w:ascii="PT Astra Serif" w:hAnsi="PT Astra Serif"/>
          <w:color w:val="000000"/>
          <w:sz w:val="28"/>
          <w:szCs w:val="28"/>
        </w:rPr>
        <w:t>Глава городского округа</w:t>
        <w:tab/>
        <w:tab/>
        <w:tab/>
        <w:tab/>
        <w:tab/>
        <w:tab/>
        <w:tab/>
        <w:t>Д.В. Ажичаков</w:t>
      </w:r>
    </w:p>
    <w:p>
      <w:pPr>
        <w:pStyle w:val="Normal"/>
        <w:tabs>
          <w:tab w:val="clear" w:pos="708"/>
          <w:tab w:val="left" w:pos="6096" w:leader="none"/>
        </w:tabs>
        <w:ind w:left="0" w:right="0" w:hanging="0"/>
        <w:jc w:val="both"/>
        <w:rPr>
          <w:color w:val="C9211E"/>
        </w:rPr>
      </w:pPr>
      <w:r>
        <w:rPr>
          <w:color w:val="C9211E"/>
        </w:rPr>
      </w:r>
    </w:p>
    <w:p>
      <w:pPr>
        <w:pStyle w:val="Normal"/>
        <w:tabs>
          <w:tab w:val="clear" w:pos="708"/>
          <w:tab w:val="left" w:pos="6096" w:leader="none"/>
        </w:tabs>
        <w:ind w:left="0" w:right="0" w:firstLine="5103"/>
        <w:jc w:val="both"/>
        <w:rPr>
          <w:color w:val="C9211E"/>
        </w:rPr>
      </w:pPr>
      <w:r>
        <w:rPr>
          <w:color w:val="C9211E"/>
        </w:rPr>
      </w:r>
    </w:p>
    <w:p>
      <w:pPr>
        <w:pStyle w:val="Normal"/>
        <w:tabs>
          <w:tab w:val="clear" w:pos="708"/>
          <w:tab w:val="left" w:pos="6096" w:leader="none"/>
        </w:tabs>
        <w:ind w:left="0" w:right="0" w:firstLine="5103"/>
        <w:jc w:val="both"/>
        <w:rPr>
          <w:color w:val="C9211E"/>
        </w:rPr>
      </w:pPr>
      <w:r>
        <w:rPr>
          <w:color w:val="C9211E"/>
        </w:rPr>
      </w:r>
    </w:p>
    <w:p>
      <w:pPr>
        <w:pStyle w:val="Normal"/>
        <w:tabs>
          <w:tab w:val="clear" w:pos="708"/>
          <w:tab w:val="left" w:pos="6096" w:leader="none"/>
        </w:tabs>
        <w:ind w:left="0" w:right="0" w:firstLine="5103"/>
        <w:jc w:val="both"/>
        <w:rPr/>
      </w:pPr>
      <w:r>
        <w:rPr/>
      </w:r>
    </w:p>
    <w:p>
      <w:pPr>
        <w:pStyle w:val="Style25"/>
        <w:jc w:val="center"/>
        <w:rPr>
          <w:u w:val="single"/>
        </w:rPr>
      </w:pPr>
      <w:r>
        <w:rPr>
          <w:u w:val="single"/>
        </w:rPr>
        <w:t>СПРАВКА</w:t>
      </w:r>
    </w:p>
    <w:p>
      <w:pPr>
        <w:pStyle w:val="Normal"/>
        <w:jc w:val="center"/>
        <w:rPr>
          <w:b/>
          <w:color w:val="000000"/>
        </w:rPr>
      </w:pPr>
      <w:r>
        <w:rPr>
          <w:b/>
          <w:color w:val="000000"/>
        </w:rPr>
        <w:t>согласования к проекту распоряжения, постановления, решения</w:t>
      </w:r>
    </w:p>
    <w:p>
      <w:pPr>
        <w:pStyle w:val="Normal"/>
        <w:jc w:val="center"/>
        <w:rPr>
          <w:b/>
          <w:bCs/>
          <w:color w:val="000000"/>
        </w:rPr>
      </w:pPr>
      <w:r>
        <w:rPr>
          <w:b/>
          <w:bCs/>
          <w:color w:val="000000"/>
        </w:rPr>
        <w:t>администрации  Анжеро-Судженского городского округа</w:t>
      </w:r>
    </w:p>
    <w:p>
      <w:pPr>
        <w:pStyle w:val="Normal"/>
        <w:rPr/>
      </w:pPr>
      <w:r>
        <w:rPr>
          <w:b/>
          <w:color w:val="000000"/>
        </w:rPr>
        <w:t xml:space="preserve">По вопросу </w:t>
      </w:r>
      <w:r>
        <w:rPr>
          <w:rStyle w:val="DefaultParagraphFont"/>
          <w:b w:val="false"/>
          <w:bCs w:val="false"/>
          <w:color w:val="000000"/>
          <w:sz w:val="24"/>
          <w:szCs w:val="24"/>
          <w:u w:val="single"/>
          <w:lang w:val="ru-RU" w:eastAsia="ru-RU" w:bidi="ar-SA"/>
        </w:rPr>
        <w:t xml:space="preserve"> «О порядке оказания адресной помощи </w:t>
      </w:r>
      <w:r>
        <w:rPr>
          <w:rStyle w:val="DefaultParagraphFont"/>
          <w:rFonts w:ascii="PT Astra Serif" w:hAnsi="PT Astra Serif"/>
          <w:b w:val="false"/>
          <w:bCs w:val="false"/>
          <w:color w:val="000000"/>
          <w:sz w:val="24"/>
          <w:szCs w:val="24"/>
          <w:u w:val="single"/>
          <w:lang w:val="ru-RU" w:eastAsia="ar-SA" w:bidi="ar-SA"/>
        </w:rPr>
        <w:t>отдельным категориям граждан, оказавшихся в трудной жизнен</w:t>
      </w:r>
      <w:r>
        <w:rPr>
          <w:rStyle w:val="DefaultParagraphFont"/>
          <w:rFonts w:ascii="PT Astra Serif" w:hAnsi="PT Astra Serif"/>
          <w:b w:val="false"/>
          <w:bCs w:val="false"/>
          <w:color w:val="000000"/>
          <w:sz w:val="24"/>
          <w:szCs w:val="24"/>
          <w:u w:val="single"/>
          <w:lang w:val="ru-RU" w:eastAsia="ar-SA" w:bidi="ar-SA"/>
        </w:rPr>
        <w:t>н</w:t>
      </w:r>
      <w:r>
        <w:rPr>
          <w:rStyle w:val="DefaultParagraphFont"/>
          <w:rFonts w:ascii="PT Astra Serif" w:hAnsi="PT Astra Serif"/>
          <w:b w:val="false"/>
          <w:bCs w:val="false"/>
          <w:color w:val="000000"/>
          <w:sz w:val="24"/>
          <w:szCs w:val="24"/>
          <w:u w:val="single"/>
          <w:lang w:val="ru-RU" w:eastAsia="ar-SA" w:bidi="ar-SA"/>
        </w:rPr>
        <w:t>ой ситуации</w:t>
      </w:r>
      <w:r>
        <w:rPr>
          <w:rStyle w:val="DefaultParagraphFont"/>
          <w:b w:val="false"/>
          <w:bCs w:val="false"/>
          <w:color w:val="000000"/>
          <w:sz w:val="24"/>
          <w:szCs w:val="24"/>
          <w:u w:val="single"/>
          <w:lang w:val="ru-RU" w:eastAsia="ru-RU" w:bidi="ar-SA"/>
        </w:rPr>
        <w:t>»</w:t>
      </w:r>
    </w:p>
    <w:tbl>
      <w:tblPr>
        <w:tblW w:w="10207" w:type="dxa"/>
        <w:jc w:val="left"/>
        <w:tblInd w:w="-494" w:type="dxa"/>
        <w:tblLayout w:type="fixed"/>
        <w:tblCellMar>
          <w:top w:w="0" w:type="dxa"/>
          <w:left w:w="108" w:type="dxa"/>
          <w:bottom w:w="0" w:type="dxa"/>
          <w:right w:w="108" w:type="dxa"/>
        </w:tblCellMar>
      </w:tblPr>
      <w:tblGrid>
        <w:gridCol w:w="3685"/>
        <w:gridCol w:w="2410"/>
        <w:gridCol w:w="1847"/>
        <w:gridCol w:w="2264"/>
      </w:tblGrid>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u w:val="single"/>
              </w:rPr>
            </w:pPr>
            <w:r>
              <w:rPr>
                <w:color w:val="000000"/>
                <w:u w:val="single"/>
              </w:rPr>
              <w:t>Должность</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u w:val="single"/>
              </w:rPr>
            </w:pPr>
            <w:r>
              <w:rPr>
                <w:color w:val="000000"/>
                <w:u w:val="single"/>
              </w:rPr>
              <w:t>ФИО</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u w:val="single"/>
              </w:rPr>
            </w:pPr>
            <w:r>
              <w:rPr>
                <w:color w:val="000000"/>
                <w:u w:val="single"/>
              </w:rPr>
              <w:t>Подпись</w:t>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u w:val="single"/>
              </w:rPr>
            </w:pPr>
            <w:r>
              <w:rPr>
                <w:color w:val="000000"/>
                <w:u w:val="single"/>
              </w:rPr>
              <w:t>Дата</w:t>
            </w:r>
          </w:p>
        </w:tc>
      </w:tr>
      <w:tr>
        <w:trPr>
          <w:trHeight w:val="562" w:hRule="atLeast"/>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Первый заместитель главы городского округа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t>Е.А.Жогаль</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Заместитель главы городского округа</w:t>
            </w:r>
            <w:r>
              <w:rPr>
                <w:b/>
                <w:color w:val="000000"/>
              </w:rPr>
              <w:t>-руководитель аппарата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t>Т.Н. Петрова</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Зам. главы городского округа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t>О.Н. Овчинникова</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Зам. главы городского округа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t>Э.Р.Хамидулин</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Зам. главы городского округа- начальник управления</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t>О.Ю.Ананьин</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И.о. зам. главы городского округа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t>И.В.Чемякин</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Руководители управлений, отделов, комитетов:</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val="false"/>
                <w:bCs w:val="false"/>
                <w:color w:val="000000"/>
              </w:rPr>
            </w:pPr>
            <w:r>
              <w:rPr>
                <w:b w:val="false"/>
                <w:bCs w:val="false"/>
                <w:color w:val="000000"/>
              </w:rPr>
              <w:t>А.В. Кондрицкий</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val="false"/>
                <w:bCs w:val="false"/>
                <w:color w:val="000000"/>
              </w:rPr>
            </w:pPr>
            <w:r>
              <w:rPr>
                <w:b w:val="false"/>
                <w:bCs w:val="false"/>
                <w:color w:val="000000"/>
              </w:rPr>
              <w:t>Е.В. Почивалова</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val="false"/>
                <w:bCs w:val="false"/>
                <w:color w:val="000000"/>
              </w:rPr>
            </w:pPr>
            <w:r>
              <w:rPr>
                <w:b w:val="false"/>
                <w:bCs w:val="false"/>
                <w:color w:val="000000"/>
              </w:rPr>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color w:val="000000"/>
              </w:rPr>
            </w:pPr>
            <w:r>
              <w:rPr>
                <w:b/>
                <w:bCs w:val="false"/>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color w:val="000000"/>
              </w:rPr>
            </w:pPr>
            <w:r>
              <w:rPr>
                <w:b/>
                <w:bCs w:val="false"/>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color w:val="000000"/>
              </w:rPr>
            </w:pPr>
            <w:r>
              <w:rPr>
                <w:b/>
                <w:bCs w:val="false"/>
                <w:color w:val="00000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val="false"/>
                <w:bCs w:val="false"/>
                <w:color w:val="000000"/>
              </w:rPr>
            </w:pPr>
            <w:r>
              <w:rPr>
                <w:b w:val="false"/>
                <w:bCs w:val="false"/>
                <w:color w:val="000000"/>
              </w:rPr>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color w:val="000000"/>
              </w:rPr>
            </w:pPr>
            <w:r>
              <w:rPr>
                <w:b/>
                <w:bCs w:val="false"/>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bCs w:val="false"/>
                <w:color w:val="000000"/>
              </w:rPr>
            </w:pPr>
            <w:r>
              <w:rPr>
                <w:b/>
                <w:bCs w:val="false"/>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Прокуратура города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Нач. финансового управления</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t>Е.Н. Зачиняева</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Нач. правового управления</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t>М.Г. Чемякина</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rPr>
            </w:pPr>
            <w:r>
              <w:rPr>
                <w:b/>
                <w:color w:val="000000"/>
              </w:rPr>
              <w:t>Нач. отдела делопроизводства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t>И.А.Цветкова</w:t>
            </w:r>
          </w:p>
        </w:tc>
        <w:tc>
          <w:tcPr>
            <w:tcW w:w="18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b/>
                <w:color w:val="000000"/>
              </w:rPr>
            </w:pPr>
            <w:r>
              <w:rPr>
                <w:b/>
                <w:color w:val="000000"/>
              </w:rPr>
            </w:r>
          </w:p>
        </w:tc>
      </w:tr>
    </w:tbl>
    <w:p>
      <w:pPr>
        <w:pStyle w:val="Normal"/>
        <w:tabs>
          <w:tab w:val="clear" w:pos="708"/>
          <w:tab w:val="left" w:pos="6096" w:leader="none"/>
        </w:tabs>
        <w:ind w:left="0" w:right="0" w:firstLine="5103"/>
        <w:jc w:val="both"/>
        <w:rPr>
          <w:b/>
          <w:i/>
          <w:i/>
          <w:color w:val="000000"/>
        </w:rPr>
      </w:pPr>
      <w:r>
        <w:rPr>
          <w:b/>
          <w:i/>
          <w:color w:val="000000"/>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r>
    </w:p>
    <w:p>
      <w:pPr>
        <w:pStyle w:val="Normal"/>
        <w:tabs>
          <w:tab w:val="clear" w:pos="708"/>
          <w:tab w:val="left" w:pos="6096" w:leader="none"/>
        </w:tabs>
        <w:ind w:left="0" w:right="0" w:firstLine="5103"/>
        <w:jc w:val="both"/>
        <w:rPr/>
      </w:pPr>
      <w:r>
        <w:rPr/>
        <w:t>Утверждено</w:t>
      </w:r>
    </w:p>
    <w:p>
      <w:pPr>
        <w:pStyle w:val="Normal"/>
        <w:ind w:left="4395" w:right="0" w:firstLine="708"/>
        <w:rPr/>
      </w:pPr>
      <w:r>
        <w:rPr/>
        <w:t xml:space="preserve">постановлением администрации </w:t>
      </w:r>
    </w:p>
    <w:p>
      <w:pPr>
        <w:pStyle w:val="Normal"/>
        <w:ind w:left="4395" w:right="0" w:firstLine="708"/>
        <w:rPr/>
      </w:pPr>
      <w:r>
        <w:rPr/>
        <w:t xml:space="preserve">Анжеро-Судженского городского округа </w:t>
      </w:r>
    </w:p>
    <w:p>
      <w:pPr>
        <w:pStyle w:val="Normal"/>
        <w:widowControl w:val="false"/>
        <w:ind w:left="4395" w:right="0" w:firstLine="708"/>
        <w:rPr>
          <w:bCs/>
        </w:rPr>
      </w:pPr>
      <w:r>
        <w:rPr>
          <w:bCs/>
        </w:rPr>
        <w:t>от ____________ № ___</w:t>
      </w:r>
    </w:p>
    <w:p>
      <w:pPr>
        <w:pStyle w:val="Normal"/>
        <w:widowControl w:val="false"/>
        <w:ind w:left="6096" w:right="0" w:hanging="0"/>
        <w:rPr>
          <w:bCs/>
        </w:rPr>
      </w:pPr>
      <w:r>
        <w:rPr>
          <w:bCs/>
        </w:rPr>
        <w:t xml:space="preserve"> </w:t>
      </w:r>
    </w:p>
    <w:p>
      <w:pPr>
        <w:pStyle w:val="ConsPlusTitle"/>
        <w:jc w:val="center"/>
        <w:rPr>
          <w:rFonts w:ascii="Times New Roman" w:hAnsi="Times New Roman"/>
          <w:sz w:val="24"/>
          <w:szCs w:val="24"/>
        </w:rPr>
      </w:pPr>
      <w:r>
        <w:rPr>
          <w:rFonts w:ascii="Times New Roman" w:hAnsi="Times New Roman"/>
          <w:sz w:val="24"/>
          <w:szCs w:val="24"/>
        </w:rPr>
      </w:r>
    </w:p>
    <w:p>
      <w:pPr>
        <w:pStyle w:val="Normal"/>
        <w:ind w:left="0" w:right="0" w:hanging="0"/>
        <w:jc w:val="center"/>
        <w:rPr>
          <w:i w:val="false"/>
          <w:i w:val="false"/>
          <w:iCs w:val="false"/>
        </w:rPr>
      </w:pPr>
      <w:r>
        <w:rPr>
          <w:rFonts w:ascii="PT Astra Serif" w:hAnsi="PT Astra Serif"/>
          <w:b/>
          <w:bCs/>
          <w:i w:val="false"/>
          <w:iCs w:val="false"/>
          <w:color w:val="000000"/>
          <w:sz w:val="28"/>
          <w:szCs w:val="28"/>
          <w:lang w:eastAsia="ar-SA"/>
        </w:rPr>
        <w:t>Порядок оказания адресной помощи отдельным категориям граждан, оказавшихся в трудной жизненной ситуации.</w:t>
      </w:r>
    </w:p>
    <w:p>
      <w:pPr>
        <w:pStyle w:val="43"/>
        <w:shd w:val="clear" w:fill="FFFFFF"/>
        <w:spacing w:lineRule="auto" w:line="240" w:before="0" w:after="0"/>
        <w:ind w:left="0" w:right="0" w:firstLine="348"/>
        <w:jc w:val="center"/>
        <w:rPr>
          <w:rFonts w:ascii="PT Astra Serif" w:hAnsi="PT Astra Serif"/>
        </w:rPr>
      </w:pPr>
      <w:r>
        <w:rPr>
          <w:rFonts w:ascii="PT Astra Serif" w:hAnsi="PT Astra Serif"/>
        </w:rPr>
      </w:r>
    </w:p>
    <w:p>
      <w:pPr>
        <w:pStyle w:val="ConsPlusNormal"/>
        <w:ind w:left="0" w:right="0" w:firstLine="540"/>
        <w:jc w:val="both"/>
        <w:rPr>
          <w:rFonts w:ascii="PT Astra Serif" w:hAnsi="PT Astra Serif" w:cs="Times New Roman"/>
          <w:color w:val="000000"/>
          <w:sz w:val="28"/>
          <w:szCs w:val="28"/>
        </w:rPr>
      </w:pPr>
      <w:r>
        <w:rPr>
          <w:rFonts w:cs="Times New Roman" w:ascii="PT Astra Serif" w:hAnsi="PT Astra Serif"/>
          <w:color w:val="000000"/>
          <w:sz w:val="28"/>
          <w:szCs w:val="28"/>
        </w:rPr>
        <w:t>1. Настоящий Порядок устанавливает правила обращения и условия оказания адресной помощи в форме денежной выплаты отдельным категориям граждан, оказавшихся в трудной жизненной ситуации.</w:t>
      </w:r>
    </w:p>
    <w:p>
      <w:pPr>
        <w:pStyle w:val="ConsPlusNormal"/>
        <w:spacing w:before="314" w:after="114"/>
        <w:ind w:left="0" w:right="0" w:firstLine="540"/>
        <w:jc w:val="both"/>
        <w:rPr>
          <w:rFonts w:ascii="PT Astra Serif" w:hAnsi="PT Astra Serif"/>
          <w:sz w:val="28"/>
          <w:szCs w:val="28"/>
        </w:rPr>
      </w:pPr>
      <w:r>
        <w:rPr>
          <w:rFonts w:cs="Times New Roman" w:ascii="PT Astra Serif" w:hAnsi="PT Astra Serif"/>
          <w:color w:val="000000"/>
          <w:sz w:val="28"/>
          <w:szCs w:val="28"/>
        </w:rPr>
        <w:t>2. В настоящем Порядке под трудной жизненной ситуацией понимается обстоятельство или обстоятельства, которые ухудшают условия жизнедеятельности гражданина или семьи (неспособность к самообслуживанию в связи с преклонным возрастом, болезнь, угроза жизни и здоровью, полное или частичное уничтожение жилья или иного имущества в результате пожара или стихийного бедствия, сиротство, безработица, тяжелое материальное положение, конфликты и жестокое обращение в семье, одиночество и тому подобное) и последствия которых он или они не могут прео</w:t>
      </w:r>
      <w:r>
        <w:rPr>
          <w:rFonts w:cs="Times New Roman" w:ascii="PT Astra Serif" w:hAnsi="PT Astra Serif"/>
          <w:color w:val="000000"/>
          <w:sz w:val="28"/>
          <w:szCs w:val="28"/>
          <w:shd w:fill="auto" w:val="clear"/>
        </w:rPr>
        <w:t>долеть самостоятельно.</w:t>
      </w:r>
    </w:p>
    <w:p>
      <w:pPr>
        <w:pStyle w:val="ConsPlusNormal"/>
        <w:ind w:left="0" w:right="0" w:firstLine="708"/>
        <w:jc w:val="both"/>
        <w:rPr>
          <w:color w:val="000000"/>
        </w:rPr>
      </w:pPr>
      <w:r>
        <w:rPr>
          <w:rFonts w:cs="Times New Roman" w:ascii="Times New Roman" w:hAnsi="Times New Roman"/>
          <w:color w:val="000000"/>
          <w:sz w:val="28"/>
          <w:szCs w:val="28"/>
          <w:shd w:fill="auto" w:val="clear"/>
        </w:rPr>
        <w:t>3. Уполномоченным органом, осуществляющим выплату адресной  помощи в форме денежной выплаты, является управление социальной</w:t>
      </w:r>
      <w:r>
        <w:rPr>
          <w:rFonts w:cs="Times New Roman" w:ascii="Times New Roman" w:hAnsi="Times New Roman"/>
          <w:color w:val="000000"/>
          <w:sz w:val="28"/>
          <w:szCs w:val="28"/>
          <w:shd w:fill="FFFF00" w:val="clear"/>
        </w:rPr>
        <w:t xml:space="preserve"> </w:t>
      </w:r>
      <w:r>
        <w:rPr>
          <w:rFonts w:cs="Times New Roman" w:ascii="Times New Roman" w:hAnsi="Times New Roman"/>
          <w:color w:val="000000"/>
          <w:sz w:val="28"/>
          <w:szCs w:val="28"/>
          <w:shd w:fill="auto" w:val="clear"/>
        </w:rPr>
        <w:t>защиты населения администрации Анжеро-Судженского городского округа.</w:t>
      </w:r>
      <w:r>
        <w:rPr>
          <w:rFonts w:cs="Times New Roman" w:ascii="Times New Roman" w:hAnsi="Times New Roman"/>
          <w:color w:val="000000"/>
          <w:sz w:val="28"/>
          <w:szCs w:val="28"/>
          <w:shd w:fill="FFFF00" w:val="clear"/>
        </w:rPr>
        <w:t xml:space="preserve"> </w:t>
      </w:r>
    </w:p>
    <w:p>
      <w:pPr>
        <w:pStyle w:val="ConsPlusNormal"/>
        <w:spacing w:before="200" w:after="0"/>
        <w:ind w:left="0" w:right="0" w:firstLine="540"/>
        <w:jc w:val="both"/>
        <w:rPr>
          <w:rFonts w:ascii="PT Astra Serif" w:hAnsi="PT Astra Serif"/>
          <w:sz w:val="28"/>
          <w:szCs w:val="28"/>
        </w:rPr>
      </w:pPr>
      <w:r>
        <w:rPr>
          <w:rFonts w:ascii="PT Astra Serif" w:hAnsi="PT Astra Serif"/>
          <w:sz w:val="28"/>
          <w:szCs w:val="28"/>
        </w:rPr>
        <w:t>4. Право на адресную помощь в форме денежной выплаты имеют следующие категории граждан:</w:t>
      </w:r>
      <w:bookmarkStart w:id="1" w:name="P69"/>
    </w:p>
    <w:p>
      <w:pPr>
        <w:pStyle w:val="ConsPlusNormal"/>
        <w:spacing w:before="200" w:after="0"/>
        <w:ind w:left="0" w:right="0" w:firstLine="540"/>
        <w:jc w:val="both"/>
        <w:rPr>
          <w:rFonts w:ascii="PT Astra Serif" w:hAnsi="PT Astra Serif"/>
          <w:sz w:val="28"/>
          <w:szCs w:val="28"/>
        </w:rPr>
      </w:pPr>
      <w:bookmarkEnd w:id="1"/>
      <w:r>
        <w:rPr>
          <w:rFonts w:ascii="PT Astra Serif" w:hAnsi="PT Astra Serif"/>
          <w:sz w:val="28"/>
          <w:szCs w:val="28"/>
        </w:rPr>
        <w:t xml:space="preserve">4.1. </w:t>
      </w:r>
      <w:r>
        <w:rPr>
          <w:rFonts w:cs="Times New Roman" w:ascii="PT Astra Serif" w:hAnsi="PT Astra Serif"/>
          <w:color w:val="000000"/>
          <w:sz w:val="28"/>
          <w:szCs w:val="28"/>
        </w:rPr>
        <w:t>малоимущие семьи — это семьи, в которых среднедушевой доход по не зависящим от них причинам ниже величины прожиточного минимума на душу населения, установленного по Кемеровской области на первое число текущ</w:t>
      </w:r>
      <w:r>
        <w:rPr>
          <w:rFonts w:cs="Times New Roman" w:ascii="PT Astra Serif" w:hAnsi="PT Astra Serif"/>
          <w:color w:val="000000"/>
          <w:sz w:val="28"/>
          <w:szCs w:val="28"/>
          <w:shd w:fill="auto" w:val="clear"/>
        </w:rPr>
        <w:t>его года и действующего на дату обращения;</w:t>
      </w:r>
      <w:bookmarkStart w:id="2" w:name="P70"/>
    </w:p>
    <w:p>
      <w:pPr>
        <w:pStyle w:val="ConsPlusNormal"/>
        <w:spacing w:before="200" w:after="0"/>
        <w:ind w:left="0" w:right="0" w:firstLine="540"/>
        <w:jc w:val="both"/>
        <w:rPr>
          <w:rFonts w:ascii="PT Astra Serif" w:hAnsi="PT Astra Serif"/>
          <w:sz w:val="28"/>
          <w:szCs w:val="28"/>
        </w:rPr>
      </w:pPr>
      <w:bookmarkEnd w:id="2"/>
      <w:r>
        <w:rPr>
          <w:rFonts w:ascii="PT Astra Serif" w:hAnsi="PT Astra Serif"/>
          <w:sz w:val="28"/>
          <w:szCs w:val="28"/>
          <w:shd w:fill="auto" w:val="clear"/>
        </w:rPr>
        <w:t xml:space="preserve">4.2. </w:t>
      </w:r>
      <w:r>
        <w:rPr>
          <w:rFonts w:cs="Times New Roman" w:ascii="PT Astra Serif" w:hAnsi="PT Astra Serif"/>
          <w:color w:val="000000"/>
          <w:sz w:val="28"/>
          <w:szCs w:val="28"/>
          <w:shd w:fill="auto" w:val="clear"/>
        </w:rPr>
        <w:t>малоимущие одиноко проживающие граждане — это граждане, проживающие одни, доход которых по не зависящим от них причинам ниже величины прожиточного минимума, установленного по Кемеровской области на первое число текущего года и д</w:t>
      </w:r>
      <w:r>
        <w:rPr>
          <w:rFonts w:cs="Times New Roman" w:ascii="PT Astra Serif" w:hAnsi="PT Astra Serif"/>
          <w:color w:val="000000"/>
          <w:sz w:val="28"/>
          <w:szCs w:val="28"/>
        </w:rPr>
        <w:t>ействующего на дату обращения;</w:t>
      </w:r>
    </w:p>
    <w:p>
      <w:pPr>
        <w:pStyle w:val="ConsPlusNormal"/>
        <w:spacing w:before="200" w:after="0"/>
        <w:ind w:left="0" w:right="0" w:firstLine="540"/>
        <w:jc w:val="both"/>
        <w:rPr>
          <w:rFonts w:ascii="PT Astra Serif" w:hAnsi="PT Astra Serif"/>
          <w:sz w:val="28"/>
          <w:szCs w:val="28"/>
        </w:rPr>
      </w:pPr>
      <w:r>
        <w:rPr>
          <w:rFonts w:cs="Times New Roman" w:ascii="PT Astra Serif" w:hAnsi="PT Astra Serif"/>
          <w:color w:val="000000"/>
          <w:sz w:val="28"/>
          <w:szCs w:val="28"/>
        </w:rPr>
        <w:t xml:space="preserve">4.3. граждане, попавшие в трудную жизненую ситуацию при условиях полного или частичного уничтожения жилья или иного имущества в результате пожара или стихийного бедствия. </w:t>
      </w:r>
    </w:p>
    <w:p>
      <w:pPr>
        <w:pStyle w:val="ConsPlusNormal"/>
        <w:spacing w:before="200" w:after="0"/>
        <w:ind w:left="0" w:right="0" w:firstLine="540"/>
        <w:jc w:val="both"/>
        <w:rPr>
          <w:rFonts w:ascii="PT Astra Serif" w:hAnsi="PT Astra Serif"/>
          <w:sz w:val="28"/>
          <w:szCs w:val="28"/>
          <w:shd w:fill="auto" w:val="clear"/>
        </w:rPr>
      </w:pPr>
      <w:r>
        <w:rPr>
          <w:rFonts w:ascii="PT Astra Serif" w:hAnsi="PT Astra Serif"/>
          <w:sz w:val="28"/>
          <w:szCs w:val="28"/>
          <w:shd w:fill="auto" w:val="clear"/>
        </w:rPr>
        <w:t>5. Адресн</w:t>
      </w:r>
      <w:r>
        <w:rPr>
          <w:rFonts w:ascii="PT Astra Serif" w:hAnsi="PT Astra Serif"/>
          <w:color w:val="000000"/>
          <w:sz w:val="28"/>
          <w:szCs w:val="28"/>
          <w:shd w:fill="auto" w:val="clear"/>
        </w:rPr>
        <w:t>ая помощь в форме денежной выплаты  предоставляется в следующих размерах:</w:t>
      </w:r>
    </w:p>
    <w:p>
      <w:pPr>
        <w:pStyle w:val="ConsPlusNormal"/>
        <w:spacing w:before="200" w:after="0"/>
        <w:ind w:left="0" w:right="0" w:firstLine="540"/>
        <w:jc w:val="both"/>
        <w:rPr>
          <w:color w:val="000000"/>
        </w:rPr>
      </w:pPr>
      <w:r>
        <w:rPr>
          <w:rFonts w:ascii="PT Astra Serif" w:hAnsi="PT Astra Serif"/>
          <w:color w:val="000000"/>
          <w:sz w:val="28"/>
          <w:szCs w:val="28"/>
          <w:shd w:fill="auto" w:val="clear"/>
        </w:rPr>
        <w:t xml:space="preserve">не более 15  тысяч рублей — при условиях </w:t>
      </w:r>
      <w:r>
        <w:rPr>
          <w:rFonts w:cs="Times New Roman" w:ascii="PT Astra Serif" w:hAnsi="PT Astra Serif"/>
          <w:color w:val="000000"/>
          <w:sz w:val="28"/>
          <w:szCs w:val="28"/>
          <w:shd w:fill="auto" w:val="clear"/>
        </w:rPr>
        <w:t>полного или частичного уничтожения жилья или иного имущества в результате пожара или стихийного бедствия, в</w:t>
      </w:r>
      <w:r>
        <w:rPr>
          <w:rFonts w:cs="Times New Roman" w:ascii="Times New Roman" w:hAnsi="Times New Roman"/>
          <w:color w:val="000000"/>
          <w:sz w:val="28"/>
          <w:szCs w:val="28"/>
          <w:shd w:fill="auto" w:val="clear"/>
        </w:rPr>
        <w:t xml:space="preserve"> исключительных случаях решением комиссии может быть установлен размер до 30 000 (тридцати) тысяч рублей, если это не превышает лимиты денежных средств, утвержденных на эти цели настоящей программой</w:t>
      </w:r>
      <w:r>
        <w:rPr>
          <w:rFonts w:cs="Times New Roman" w:ascii="Times New Roman" w:hAnsi="Times New Roman"/>
          <w:color w:val="000000"/>
          <w:sz w:val="32"/>
          <w:szCs w:val="32"/>
          <w:shd w:fill="auto" w:val="clear"/>
        </w:rPr>
        <w:t>;</w:t>
      </w:r>
    </w:p>
    <w:p>
      <w:pPr>
        <w:pStyle w:val="ConsPlusNormal"/>
        <w:spacing w:before="200" w:after="0"/>
        <w:ind w:left="0" w:right="0" w:firstLine="540"/>
        <w:jc w:val="both"/>
        <w:rPr>
          <w:color w:val="000000"/>
        </w:rPr>
      </w:pPr>
      <w:r>
        <w:rPr>
          <w:rFonts w:cs="Times New Roman" w:ascii="PT Astra Serif" w:hAnsi="PT Astra Serif"/>
          <w:color w:val="000000"/>
          <w:sz w:val="28"/>
          <w:szCs w:val="28"/>
          <w:shd w:fill="auto" w:val="clear"/>
        </w:rPr>
        <w:t>не более 10  тысяч рублей — при условии востановления паспорта гражданина Российской Федерации;</w:t>
      </w:r>
    </w:p>
    <w:p>
      <w:pPr>
        <w:pStyle w:val="ConsPlusNormal"/>
        <w:spacing w:before="200" w:after="0"/>
        <w:ind w:left="0" w:right="0" w:firstLine="540"/>
        <w:jc w:val="both"/>
        <w:rPr>
          <w:color w:val="000000"/>
        </w:rPr>
      </w:pPr>
      <w:r>
        <w:rPr>
          <w:rFonts w:ascii="PT Astra Serif" w:hAnsi="PT Astra Serif"/>
          <w:color w:val="000000"/>
          <w:sz w:val="28"/>
          <w:szCs w:val="28"/>
          <w:shd w:fill="auto" w:val="clear"/>
        </w:rPr>
        <w:t>не более 5  тысяч рублей — при иных условиях.</w:t>
      </w:r>
    </w:p>
    <w:p>
      <w:pPr>
        <w:pStyle w:val="ConsPlusNormal"/>
        <w:spacing w:before="200" w:after="0"/>
        <w:ind w:left="0" w:right="0" w:firstLine="540"/>
        <w:jc w:val="both"/>
        <w:rPr>
          <w:color w:val="000000"/>
        </w:rPr>
      </w:pPr>
      <w:r>
        <w:rPr>
          <w:color w:val="000000"/>
        </w:rPr>
      </w:r>
    </w:p>
    <w:p>
      <w:pPr>
        <w:pStyle w:val="22"/>
        <w:shd w:val="clear" w:fill="FFFFFF"/>
        <w:spacing w:lineRule="exact" w:line="320" w:before="0" w:after="0"/>
        <w:ind w:left="20" w:right="20" w:firstLine="720"/>
        <w:jc w:val="both"/>
        <w:rPr>
          <w:color w:val="000000"/>
        </w:rPr>
      </w:pPr>
      <w:r>
        <w:rPr>
          <w:rFonts w:cs="Times New Roman"/>
          <w:color w:val="000000"/>
          <w:sz w:val="28"/>
          <w:szCs w:val="28"/>
          <w:shd w:fill="auto" w:val="clear"/>
        </w:rPr>
        <w:t>При расчете среднедушевого дохода учитывается весь доход за 3 месяца, предшествующих месяцу составления акта обследования жилищно-бытовых условий.</w:t>
      </w:r>
    </w:p>
    <w:p>
      <w:pPr>
        <w:pStyle w:val="ConsPlusNormal"/>
        <w:spacing w:before="200" w:after="0"/>
        <w:ind w:left="0" w:right="0" w:firstLine="540"/>
        <w:jc w:val="both"/>
        <w:rPr>
          <w:color w:val="000000"/>
        </w:rPr>
      </w:pPr>
      <w:r>
        <w:rPr>
          <w:rFonts w:cs="Times New Roman" w:ascii="Times New Roman" w:hAnsi="Times New Roman"/>
          <w:b w:val="false"/>
          <w:bCs w:val="false"/>
          <w:color w:val="000000"/>
          <w:sz w:val="28"/>
          <w:szCs w:val="28"/>
          <w:u w:val="none"/>
        </w:rPr>
        <w:t>6. Особенности оказания адресной социальной помощи:</w:t>
      </w:r>
    </w:p>
    <w:p>
      <w:pPr>
        <w:pStyle w:val="ConsPlusNormal"/>
        <w:spacing w:before="200" w:after="0"/>
        <w:ind w:left="0" w:right="0" w:firstLine="540"/>
        <w:jc w:val="both"/>
        <w:rPr>
          <w:color w:val="000000"/>
        </w:rPr>
      </w:pPr>
      <w:r>
        <w:rPr>
          <w:rFonts w:cs="Times New Roman" w:ascii="Times New Roman" w:hAnsi="Times New Roman"/>
          <w:color w:val="000000"/>
          <w:sz w:val="28"/>
          <w:szCs w:val="28"/>
        </w:rPr>
        <w:t>6.1. Адресная помощь в форме денежной выплаты предоставляется гражданам, место жительства или место пребывания которых находится на территории Анжеро-Судженского городского округа.</w:t>
      </w:r>
    </w:p>
    <w:p>
      <w:pPr>
        <w:pStyle w:val="ConsPlusNormal"/>
        <w:spacing w:before="200" w:after="0"/>
        <w:ind w:left="0" w:right="0" w:firstLine="540"/>
        <w:jc w:val="both"/>
        <w:rPr>
          <w:rFonts w:ascii="Times New Roman" w:hAnsi="Times New Roman" w:cs="Times New Roman"/>
          <w:color w:val="000000"/>
          <w:sz w:val="20"/>
          <w:szCs w:val="28"/>
        </w:rPr>
      </w:pPr>
      <w:r>
        <w:rPr>
          <w:rFonts w:cs="Times New Roman" w:ascii="Times New Roman" w:hAnsi="Times New Roman"/>
          <w:color w:val="000000"/>
          <w:sz w:val="20"/>
          <w:szCs w:val="28"/>
        </w:rPr>
      </w:r>
    </w:p>
    <w:p>
      <w:pPr>
        <w:pStyle w:val="ConsPlusNormal"/>
        <w:ind w:left="0" w:right="0" w:hanging="0"/>
        <w:jc w:val="both"/>
        <w:rPr>
          <w:color w:val="000000"/>
        </w:rPr>
      </w:pPr>
      <w:r>
        <w:rPr>
          <w:rFonts w:cs="Times New Roman" w:ascii="Times New Roman" w:hAnsi="Times New Roman"/>
          <w:color w:val="000000"/>
          <w:sz w:val="28"/>
          <w:szCs w:val="28"/>
        </w:rPr>
        <w:tab/>
        <w:t>6.2. Адресная помощь в форме денежной выплаты предоставляется не чаще одного раза в год.</w:t>
      </w:r>
    </w:p>
    <w:p>
      <w:pPr>
        <w:pStyle w:val="ConsPlusNormal"/>
        <w:ind w:left="0" w:right="0" w:hanging="0"/>
        <w:jc w:val="both"/>
        <w:rPr>
          <w:color w:val="000000"/>
        </w:rPr>
      </w:pPr>
      <w:r>
        <w:rPr>
          <w:color w:val="000000"/>
        </w:rPr>
      </w:r>
    </w:p>
    <w:p>
      <w:pPr>
        <w:pStyle w:val="ConsPlusNormal"/>
        <w:ind w:left="0" w:right="0" w:hanging="0"/>
        <w:jc w:val="both"/>
        <w:rPr>
          <w:color w:val="000000"/>
        </w:rPr>
      </w:pPr>
      <w:r>
        <w:rPr>
          <w:rFonts w:cs="Times New Roman" w:ascii="Times New Roman" w:hAnsi="Times New Roman"/>
          <w:color w:val="000000"/>
          <w:sz w:val="28"/>
          <w:szCs w:val="28"/>
        </w:rPr>
        <w:tab/>
        <w:t xml:space="preserve">В исключительных случаях (страхование жилья малоимущих граждан от пожара или наводнения; несчастный случай, </w:t>
      </w:r>
      <w:r>
        <w:rPr>
          <w:rFonts w:cs="Times New Roman" w:ascii="PT Astra Serif" w:hAnsi="PT Astra Serif"/>
          <w:color w:val="000000"/>
          <w:sz w:val="28"/>
          <w:szCs w:val="28"/>
        </w:rPr>
        <w:t>полное или частичное уничтожение жилья или иного имущества в результате пожара или стихийного бедствия</w:t>
      </w:r>
      <w:r>
        <w:rPr>
          <w:rFonts w:cs="Times New Roman" w:ascii="Times New Roman" w:hAnsi="Times New Roman"/>
          <w:color w:val="000000"/>
          <w:sz w:val="28"/>
          <w:szCs w:val="28"/>
        </w:rPr>
        <w:t xml:space="preserve">) адресная помощь в форме денежной выплаты одному и тому же лицу может быть оказана дважды в течение года. </w:t>
      </w:r>
    </w:p>
    <w:p>
      <w:pPr>
        <w:pStyle w:val="22"/>
        <w:shd w:val="clear" w:fill="FFFFFF"/>
        <w:spacing w:lineRule="exact" w:line="320" w:before="171" w:after="171"/>
        <w:ind w:left="20" w:right="20" w:firstLine="720"/>
        <w:jc w:val="both"/>
        <w:rPr>
          <w:color w:val="000000"/>
        </w:rPr>
      </w:pPr>
      <w:r>
        <w:rPr>
          <w:rFonts w:cs="Times New Roman" w:ascii="PT Astra Serif" w:hAnsi="PT Astra Serif"/>
          <w:color w:val="000000"/>
          <w:sz w:val="28"/>
          <w:szCs w:val="28"/>
          <w:shd w:fill="auto" w:val="clear"/>
        </w:rPr>
        <w:t xml:space="preserve">При условиях полного или частичного уничтожения жилья или иного имущества в результате пожара или стихийного бедствия адресная помощь в форме денежной выплаты оказывается </w:t>
      </w:r>
      <w:r>
        <w:rPr>
          <w:rFonts w:cs="Times New Roman" w:ascii="PT Astra Serif" w:hAnsi="PT Astra Serif"/>
          <w:color w:val="000000"/>
          <w:sz w:val="28"/>
          <w:szCs w:val="28"/>
          <w:u w:val="single"/>
          <w:shd w:fill="auto" w:val="clear"/>
        </w:rPr>
        <w:t>без учета доходов</w:t>
      </w:r>
      <w:r>
        <w:rPr>
          <w:rFonts w:cs="Times New Roman" w:ascii="PT Astra Serif" w:hAnsi="PT Astra Serif"/>
          <w:color w:val="000000"/>
          <w:sz w:val="28"/>
          <w:szCs w:val="28"/>
          <w:shd w:fill="auto" w:val="clear"/>
        </w:rPr>
        <w:t xml:space="preserve"> семьи либо одиноко проживающего гражданина.</w:t>
      </w:r>
    </w:p>
    <w:p>
      <w:pPr>
        <w:pStyle w:val="22"/>
        <w:shd w:val="clear" w:fill="FFFFFF"/>
        <w:spacing w:lineRule="exact" w:line="320" w:before="114" w:after="114"/>
        <w:ind w:left="20" w:right="20" w:firstLine="720"/>
        <w:jc w:val="both"/>
        <w:rPr>
          <w:color w:val="000000"/>
        </w:rPr>
      </w:pPr>
      <w:r>
        <w:rPr>
          <w:rFonts w:cs="Times New Roman" w:ascii="PT Astra Serif" w:hAnsi="PT Astra Serif"/>
          <w:color w:val="000000"/>
          <w:sz w:val="28"/>
          <w:szCs w:val="28"/>
          <w:shd w:fill="auto" w:val="clear"/>
        </w:rPr>
        <w:t xml:space="preserve">6.3.  Решение о предоставлении либо отказе адресной помощи </w:t>
      </w:r>
      <w:r>
        <w:rPr>
          <w:rFonts w:cs="Times New Roman"/>
          <w:color w:val="000000"/>
          <w:sz w:val="28"/>
          <w:szCs w:val="28"/>
          <w:shd w:fill="auto" w:val="clear"/>
        </w:rPr>
        <w:t>в форме денежной выплаты принимается</w:t>
      </w:r>
      <w:r>
        <w:rPr>
          <w:rFonts w:cs="Times New Roman" w:ascii="PT Astra Serif" w:hAnsi="PT Astra Serif"/>
          <w:color w:val="000000"/>
          <w:sz w:val="28"/>
          <w:szCs w:val="28"/>
          <w:shd w:fill="auto" w:val="clear"/>
        </w:rPr>
        <w:t xml:space="preserve"> в соответствии с решением городской комиссии по рассмотрению заявлений об оказании материальной помощи гражданам, проживающим на территории Анжеро-Судженского городского округа (далее Комиссия).</w:t>
      </w:r>
    </w:p>
    <w:p>
      <w:pPr>
        <w:pStyle w:val="Normal"/>
        <w:widowControl w:val="false"/>
        <w:ind w:left="0" w:right="0" w:firstLine="708"/>
        <w:jc w:val="both"/>
        <w:rPr>
          <w:color w:val="000000"/>
        </w:rPr>
      </w:pPr>
      <w:r>
        <w:rPr>
          <w:color w:val="000000"/>
          <w:sz w:val="28"/>
          <w:szCs w:val="28"/>
        </w:rPr>
        <w:t xml:space="preserve">7. Заявления граждан об оказании адресной помощи </w:t>
      </w:r>
      <w:r>
        <w:rPr>
          <w:rFonts w:cs="Times New Roman"/>
          <w:color w:val="000000"/>
          <w:sz w:val="28"/>
          <w:szCs w:val="28"/>
        </w:rPr>
        <w:t>в форме денежной выплаты</w:t>
      </w:r>
      <w:r>
        <w:rPr>
          <w:color w:val="000000"/>
          <w:sz w:val="28"/>
          <w:szCs w:val="28"/>
        </w:rPr>
        <w:t>, поступивш</w:t>
      </w:r>
      <w:r>
        <w:rPr>
          <w:color w:val="000000"/>
          <w:sz w:val="28"/>
          <w:szCs w:val="28"/>
          <w:shd w:fill="auto" w:val="clear"/>
        </w:rPr>
        <w:t>ие в администрацию горо</w:t>
      </w:r>
      <w:r>
        <w:rPr>
          <w:color w:val="000000"/>
          <w:sz w:val="28"/>
          <w:szCs w:val="28"/>
        </w:rPr>
        <w:t>дского округа, регистрируются в отделе по работе с обращениями граждан и передаются в управление социальной защиты населения.</w:t>
      </w:r>
    </w:p>
    <w:p>
      <w:pPr>
        <w:pStyle w:val="ConsPlusNormal"/>
        <w:ind w:left="0" w:right="0" w:firstLine="709"/>
        <w:jc w:val="both"/>
        <w:rPr>
          <w:color w:val="000000"/>
        </w:rPr>
      </w:pPr>
      <w:r>
        <w:rPr>
          <w:rFonts w:cs="Times New Roman" w:ascii="Times New Roman" w:hAnsi="Times New Roman"/>
          <w:color w:val="000000"/>
          <w:sz w:val="28"/>
          <w:szCs w:val="28"/>
        </w:rPr>
        <w:t xml:space="preserve">Адресная помощь в форме денежной выплаты предоставляется при наличии акта обследования жилищно-бытовых условий. Обследование проводится с целью определения трудной жизненной ситуации заявителя. Организацию обследования жилищно-бытовых условий осуществляет управление социальной защиты населения. </w:t>
      </w:r>
      <w:r>
        <w:rPr>
          <w:rFonts w:cs="Times New Roman" w:ascii="Times New Roman" w:hAnsi="Times New Roman"/>
          <w:color w:val="000000"/>
          <w:sz w:val="28"/>
          <w:szCs w:val="28"/>
          <w:shd w:fill="auto" w:val="clear"/>
        </w:rPr>
        <w:t xml:space="preserve">При составлении Акта обследования, гражданин заполняет заявление о согласии на обработку персональных данных. </w:t>
      </w:r>
      <w:r>
        <w:rPr>
          <w:rFonts w:cs="Times New Roman" w:ascii="Times New Roman" w:hAnsi="Times New Roman"/>
          <w:bCs/>
          <w:color w:val="000000"/>
          <w:sz w:val="28"/>
          <w:szCs w:val="28"/>
          <w:shd w:fill="auto" w:val="clear"/>
        </w:rPr>
        <w:t>Приложение № 1 к настоящему Порядку</w:t>
      </w:r>
      <w:r>
        <w:rPr>
          <w:rFonts w:cs="Times New Roman" w:ascii="Times New Roman" w:hAnsi="Times New Roman"/>
          <w:color w:val="000000"/>
          <w:sz w:val="28"/>
          <w:szCs w:val="28"/>
          <w:shd w:fill="auto" w:val="clear"/>
        </w:rPr>
        <w:t>.</w:t>
      </w:r>
    </w:p>
    <w:p>
      <w:pPr>
        <w:pStyle w:val="ConsPlusNormal"/>
        <w:ind w:left="0" w:right="0" w:firstLine="709"/>
        <w:jc w:val="both"/>
        <w:rPr>
          <w:color w:val="000000"/>
        </w:rPr>
      </w:pPr>
      <w:r>
        <w:rPr>
          <w:rFonts w:cs="Times New Roman" w:ascii="Times New Roman" w:hAnsi="Times New Roman"/>
          <w:color w:val="000000"/>
          <w:sz w:val="28"/>
          <w:szCs w:val="28"/>
        </w:rPr>
        <w:t>Заявители несут ответственность за подлинность предоставленных сведений в соответствии с действующим законодательством Российской Федерации.</w:t>
      </w:r>
    </w:p>
    <w:p>
      <w:pPr>
        <w:pStyle w:val="ConsPlusNormal"/>
        <w:ind w:left="0" w:right="0" w:firstLine="709"/>
        <w:jc w:val="both"/>
        <w:rPr>
          <w:color w:val="000000"/>
        </w:rPr>
      </w:pPr>
      <w:r>
        <w:rPr>
          <w:rFonts w:cs="Times New Roman" w:ascii="Times New Roman" w:hAnsi="Times New Roman"/>
          <w:color w:val="000000"/>
          <w:sz w:val="28"/>
          <w:szCs w:val="28"/>
          <w:shd w:fill="auto" w:val="clear"/>
        </w:rPr>
        <w:t>8. Акт обследования жилищно-бытовых условий и заявление об оказании адресной помощи в форме денежной выплаты рассматривает Комиссия и п</w:t>
      </w:r>
      <w:r>
        <w:rPr>
          <w:rFonts w:cs="Times New Roman" w:ascii="Times New Roman" w:hAnsi="Times New Roman"/>
          <w:color w:val="000000"/>
          <w:sz w:val="28"/>
          <w:szCs w:val="28"/>
        </w:rPr>
        <w:t>ринимает решение о предоставлении адресной помощи в форме денежной выплаты, ее размере либо выносит решение об отказе. В случае принятия положительного решения, гражданин предоставляет в управление социальной защиты населения следующие документы:</w:t>
      </w:r>
    </w:p>
    <w:p>
      <w:pPr>
        <w:pStyle w:val="ConsPlusNormal"/>
        <w:ind w:left="0" w:right="0" w:firstLine="709"/>
        <w:jc w:val="both"/>
        <w:rPr>
          <w:color w:val="000000"/>
        </w:rPr>
      </w:pPr>
      <w:r>
        <w:rPr>
          <w:rFonts w:cs="Times New Roman" w:ascii="Times New Roman" w:hAnsi="Times New Roman"/>
          <w:color w:val="000000"/>
          <w:sz w:val="28"/>
          <w:szCs w:val="28"/>
        </w:rPr>
        <w:t>8.1. Документ, удостоверяющий личность заявителя (паспорт);</w:t>
      </w:r>
    </w:p>
    <w:p>
      <w:pPr>
        <w:pStyle w:val="ConsPlusNormal"/>
        <w:ind w:left="0" w:right="0" w:firstLine="709"/>
        <w:jc w:val="both"/>
        <w:rPr>
          <w:color w:val="000000"/>
        </w:rPr>
      </w:pPr>
      <w:r>
        <w:rPr>
          <w:rFonts w:cs="Times New Roman" w:ascii="Times New Roman" w:hAnsi="Times New Roman"/>
          <w:color w:val="000000"/>
          <w:sz w:val="28"/>
          <w:szCs w:val="28"/>
        </w:rPr>
        <w:t>8.2. СНИЛС;</w:t>
      </w:r>
    </w:p>
    <w:p>
      <w:pPr>
        <w:pStyle w:val="ConsPlusNormal"/>
        <w:ind w:left="0" w:right="0" w:firstLine="709"/>
        <w:jc w:val="both"/>
        <w:rPr>
          <w:color w:val="000000"/>
        </w:rPr>
      </w:pPr>
      <w:r>
        <w:rPr>
          <w:rFonts w:cs="Times New Roman" w:ascii="Times New Roman" w:hAnsi="Times New Roman"/>
          <w:color w:val="000000"/>
          <w:sz w:val="28"/>
          <w:szCs w:val="28"/>
        </w:rPr>
        <w:t>8.3. Свидетельство о постановке на учет в налоговый орган (ИНН);</w:t>
      </w:r>
    </w:p>
    <w:p>
      <w:pPr>
        <w:pStyle w:val="ConsPlusNormal"/>
        <w:ind w:left="0" w:right="0" w:firstLine="709"/>
        <w:jc w:val="both"/>
        <w:rPr>
          <w:color w:val="000000"/>
        </w:rPr>
      </w:pPr>
      <w:r>
        <w:rPr>
          <w:rFonts w:cs="Times New Roman" w:ascii="Times New Roman" w:hAnsi="Times New Roman"/>
          <w:color w:val="000000"/>
          <w:sz w:val="28"/>
          <w:szCs w:val="28"/>
        </w:rPr>
        <w:t>8.4. Копию договора банковского счета или иного документа, содержащего реквизиты банковского счета.</w:t>
      </w:r>
    </w:p>
    <w:p>
      <w:pPr>
        <w:pStyle w:val="ConsPlusNormal"/>
        <w:ind w:left="0" w:right="0" w:firstLine="708"/>
        <w:jc w:val="both"/>
        <w:rPr>
          <w:color w:val="000000"/>
        </w:rPr>
      </w:pPr>
      <w:r>
        <w:rPr>
          <w:rFonts w:cs="Times New Roman" w:ascii="Times New Roman" w:hAnsi="Times New Roman"/>
          <w:color w:val="000000"/>
          <w:sz w:val="28"/>
          <w:szCs w:val="28"/>
        </w:rPr>
        <w:t xml:space="preserve">В отдельных случаях с заявлением гражданин предоставляет дополнительные документы: </w:t>
      </w:r>
    </w:p>
    <w:p>
      <w:pPr>
        <w:pStyle w:val="ConsPlusNormal"/>
        <w:numPr>
          <w:ilvl w:val="0"/>
          <w:numId w:val="1"/>
        </w:numPr>
        <w:ind w:left="0" w:right="0" w:firstLine="708"/>
        <w:jc w:val="both"/>
        <w:rPr>
          <w:color w:val="000000"/>
        </w:rPr>
      </w:pPr>
      <w:r>
        <w:rPr>
          <w:rFonts w:cs="Times New Roman" w:ascii="Times New Roman" w:hAnsi="Times New Roman"/>
          <w:color w:val="000000"/>
          <w:sz w:val="28"/>
          <w:szCs w:val="28"/>
        </w:rPr>
        <w:t>справку об освобождении из мест лишения свободы (при наличии) в случае обращения лица, освободившегося из мест лишения свободы;</w:t>
      </w:r>
    </w:p>
    <w:p>
      <w:pPr>
        <w:pStyle w:val="ConsPlusNormal"/>
        <w:numPr>
          <w:ilvl w:val="0"/>
          <w:numId w:val="1"/>
        </w:numPr>
        <w:ind w:left="0" w:right="0" w:firstLine="708"/>
        <w:jc w:val="both"/>
        <w:rPr>
          <w:color w:val="000000"/>
        </w:rPr>
      </w:pPr>
      <w:r>
        <w:rPr>
          <w:rFonts w:cs="Times New Roman" w:ascii="Times New Roman" w:hAnsi="Times New Roman"/>
          <w:color w:val="000000"/>
          <w:sz w:val="28"/>
          <w:szCs w:val="28"/>
        </w:rPr>
        <w:t>документы из правоохранительных органов, пожарной охраны, акт о пожаре, другие документы, подтверждающие уничтожение или повреждение жилья и (или) имущества в результате иного негативного воздействия природного или техногенного характера;</w:t>
      </w:r>
    </w:p>
    <w:p>
      <w:pPr>
        <w:pStyle w:val="ConsPlusNormal"/>
        <w:numPr>
          <w:ilvl w:val="0"/>
          <w:numId w:val="1"/>
        </w:numPr>
        <w:ind w:left="0" w:right="0" w:firstLine="708"/>
        <w:jc w:val="both"/>
        <w:rPr>
          <w:color w:val="000000"/>
        </w:rPr>
      </w:pPr>
      <w:r>
        <w:rPr>
          <w:rFonts w:cs="Times New Roman" w:ascii="Times New Roman" w:hAnsi="Times New Roman"/>
          <w:color w:val="000000"/>
          <w:sz w:val="28"/>
          <w:szCs w:val="28"/>
          <w:shd w:fill="auto" w:val="clear"/>
        </w:rPr>
        <w:t>иные документы, подтверждающие наличие трудной жизненной ситуации.</w:t>
      </w:r>
    </w:p>
    <w:p>
      <w:pPr>
        <w:pStyle w:val="ConsPlusNormal"/>
        <w:spacing w:before="114" w:after="114"/>
        <w:ind w:left="0" w:right="0" w:firstLine="708"/>
        <w:jc w:val="both"/>
        <w:rPr>
          <w:color w:val="000000"/>
        </w:rPr>
      </w:pPr>
      <w:r>
        <w:rPr>
          <w:rFonts w:cs="Times New Roman" w:ascii="Times New Roman" w:hAnsi="Times New Roman"/>
          <w:color w:val="000000"/>
          <w:sz w:val="28"/>
          <w:szCs w:val="28"/>
          <w:shd w:fill="auto" w:val="clear"/>
        </w:rPr>
        <w:t xml:space="preserve">9. </w:t>
      </w:r>
      <w:r>
        <w:rPr>
          <w:rFonts w:cs="Times New Roman" w:ascii="Times New Roman" w:hAnsi="Times New Roman"/>
          <w:color w:val="000000"/>
          <w:sz w:val="28"/>
          <w:szCs w:val="28"/>
        </w:rPr>
        <w:t>Адресная помощь в форме денежной выплаты выплачивается непосредственно заявителю в виде перечисления на расчетный счет либо, в исключительных случаях, в виде наличных денежных средств (по ведомости)  по мере поступлени</w:t>
      </w:r>
      <w:r>
        <w:rPr>
          <w:rFonts w:cs="Times New Roman" w:ascii="PT Astra Serif" w:hAnsi="PT Astra Serif"/>
          <w:color w:val="000000"/>
          <w:sz w:val="28"/>
          <w:szCs w:val="28"/>
        </w:rPr>
        <w:t>я финансирования.</w:t>
      </w:r>
    </w:p>
    <w:p>
      <w:pPr>
        <w:pStyle w:val="Normal"/>
        <w:ind w:left="0" w:hanging="0"/>
        <w:jc w:val="both"/>
        <w:rPr>
          <w:rFonts w:ascii="Arial" w:hAnsi="Arial"/>
          <w:b w:val="false"/>
          <w:i w:val="false"/>
          <w:i w:val="false"/>
          <w:strike w:val="false"/>
          <w:dstrike w:val="false"/>
          <w:sz w:val="20"/>
          <w:u w:val="none"/>
        </w:rPr>
      </w:pPr>
      <w:r>
        <w:rPr>
          <w:rFonts w:ascii="Arial" w:hAnsi="Arial"/>
          <w:b w:val="false"/>
          <w:i w:val="false"/>
          <w:strike w:val="false"/>
          <w:dstrike w:val="false"/>
          <w:color w:val="000000"/>
          <w:sz w:val="20"/>
          <w:u w:val="none"/>
        </w:rPr>
        <w:tab/>
      </w:r>
      <w:r>
        <w:rPr>
          <w:rFonts w:ascii="PT Astra Serif" w:hAnsi="PT Astra Serif"/>
          <w:b w:val="false"/>
          <w:i w:val="false"/>
          <w:strike w:val="false"/>
          <w:dstrike w:val="false"/>
          <w:color w:val="000000"/>
          <w:sz w:val="28"/>
          <w:szCs w:val="28"/>
          <w:u w:val="none"/>
        </w:rPr>
        <w:t xml:space="preserve">10.Основания для принятия решения об отказе в оказании адресной </w:t>
      </w:r>
      <w:r>
        <w:rPr>
          <w:rFonts w:cs="Times New Roman"/>
          <w:b w:val="false"/>
          <w:i w:val="false"/>
          <w:strike w:val="false"/>
          <w:dstrike w:val="false"/>
          <w:color w:val="000000"/>
          <w:sz w:val="28"/>
          <w:szCs w:val="28"/>
          <w:u w:val="none"/>
        </w:rPr>
        <w:t>помощь в форме денежной выплаты</w:t>
      </w:r>
      <w:r>
        <w:rPr>
          <w:rFonts w:ascii="PT Astra Serif" w:hAnsi="PT Astra Serif"/>
          <w:b w:val="false"/>
          <w:i w:val="false"/>
          <w:strike w:val="false"/>
          <w:dstrike w:val="false"/>
          <w:color w:val="000000"/>
          <w:sz w:val="28"/>
          <w:szCs w:val="28"/>
          <w:u w:val="none"/>
        </w:rPr>
        <w:t>:</w:t>
      </w:r>
    </w:p>
    <w:p>
      <w:pPr>
        <w:pStyle w:val="Normal"/>
        <w:spacing w:before="29" w:after="0"/>
        <w:ind w:left="0" w:firstLine="540"/>
        <w:jc w:val="both"/>
        <w:rPr>
          <w:rFonts w:ascii="PT Astra Serif" w:hAnsi="PT Astra Serif"/>
          <w:sz w:val="28"/>
          <w:szCs w:val="28"/>
        </w:rPr>
      </w:pPr>
      <w:r>
        <w:rPr>
          <w:rFonts w:ascii="PT Astra Serif" w:hAnsi="PT Astra Serif"/>
          <w:b w:val="false"/>
          <w:i w:val="false"/>
          <w:strike w:val="false"/>
          <w:dstrike w:val="false"/>
          <w:sz w:val="28"/>
          <w:szCs w:val="28"/>
          <w:u w:val="none"/>
        </w:rPr>
        <w:t>10.1. Отсутствие у гражданина права на получение адресной социальной помощи;</w:t>
      </w:r>
    </w:p>
    <w:p>
      <w:pPr>
        <w:pStyle w:val="Normal"/>
        <w:spacing w:before="0" w:after="0"/>
        <w:ind w:left="0" w:firstLine="540"/>
        <w:jc w:val="both"/>
        <w:rPr/>
      </w:pPr>
      <w:r>
        <w:rPr>
          <w:rFonts w:ascii="PT Astra Serif" w:hAnsi="PT Astra Serif"/>
          <w:b w:val="false"/>
          <w:i w:val="false"/>
          <w:strike w:val="false"/>
          <w:dstrike w:val="false"/>
          <w:sz w:val="28"/>
          <w:szCs w:val="28"/>
          <w:u w:val="none"/>
        </w:rPr>
        <w:t>10.2. Непредставление или представление не в полном объеме необходимых документов, обязанность по представлению которых возложена на гражданина;</w:t>
      </w:r>
    </w:p>
    <w:p>
      <w:pPr>
        <w:pStyle w:val="Normal"/>
        <w:spacing w:before="29" w:after="0"/>
        <w:ind w:left="0" w:firstLine="540"/>
        <w:jc w:val="both"/>
        <w:rPr/>
      </w:pPr>
      <w:r>
        <w:rPr>
          <w:rFonts w:ascii="PT Astra Serif" w:hAnsi="PT Astra Serif"/>
          <w:b w:val="false"/>
          <w:i w:val="false"/>
          <w:strike w:val="false"/>
          <w:dstrike w:val="false"/>
          <w:sz w:val="28"/>
          <w:szCs w:val="28"/>
          <w:u w:val="none"/>
        </w:rPr>
        <w:t>10.3. Несогласие на обработку персональных данных;</w:t>
      </w:r>
    </w:p>
    <w:p>
      <w:pPr>
        <w:pStyle w:val="Normal"/>
        <w:spacing w:before="57" w:after="57"/>
        <w:ind w:left="0" w:firstLine="540"/>
        <w:jc w:val="left"/>
        <w:rPr/>
      </w:pPr>
      <w:r>
        <w:rPr>
          <w:rFonts w:ascii="PT Astra Serif" w:hAnsi="PT Astra Serif"/>
          <w:b w:val="false"/>
          <w:i w:val="false"/>
          <w:strike w:val="false"/>
          <w:dstrike w:val="false"/>
          <w:color w:val="000000"/>
          <w:sz w:val="28"/>
          <w:szCs w:val="28"/>
          <w:u w:val="none"/>
        </w:rPr>
        <w:t xml:space="preserve">10.4. Отказ гражданина от проведения комиссионного обследования жилищно-бытовых условий. </w:t>
        <w:br/>
        <w:tab/>
        <w:t>11. Реализация адресной  помощи</w:t>
      </w:r>
      <w:r>
        <w:rPr>
          <w:rFonts w:ascii="PT Astra Serif" w:hAnsi="PT Astra Serif"/>
          <w:b w:val="false"/>
          <w:i w:val="false"/>
          <w:strike w:val="false"/>
          <w:dstrike w:val="false"/>
          <w:sz w:val="28"/>
          <w:szCs w:val="28"/>
          <w:u w:val="none"/>
        </w:rPr>
        <w:t xml:space="preserve"> осуществляется в пределах средств, доведенных до исполнителя Муниципальной программы </w:t>
      </w:r>
      <w:r>
        <w:rPr>
          <w:rFonts w:cs="Times New Roman" w:ascii="PT Astra Serif" w:hAnsi="PT Astra Serif"/>
          <w:b w:val="false"/>
          <w:i w:val="false"/>
          <w:strike w:val="false"/>
          <w:dstrike w:val="false"/>
          <w:color w:val="000000"/>
          <w:sz w:val="28"/>
          <w:szCs w:val="28"/>
          <w:u w:val="none"/>
        </w:rPr>
        <w:t>«Социальная поддержка населения Анжеро-Судженского городского округа»</w:t>
      </w:r>
      <w:r>
        <w:rPr>
          <w:rFonts w:ascii="PT Astra Serif" w:hAnsi="PT Astra Serif"/>
          <w:b w:val="false"/>
          <w:i w:val="false"/>
          <w:strike w:val="false"/>
          <w:dstrike w:val="false"/>
          <w:sz w:val="28"/>
          <w:szCs w:val="28"/>
          <w:u w:val="none"/>
        </w:rPr>
        <w:t>, на соответствующий финансовый год.</w:t>
      </w:r>
    </w:p>
    <w:p>
      <w:pPr>
        <w:pStyle w:val="Normal"/>
        <w:ind w:left="0" w:hanging="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r>
        <w:br w:type="page"/>
      </w:r>
    </w:p>
    <w:p>
      <w:pPr>
        <w:pStyle w:val="Normal"/>
        <w:ind w:left="0" w:right="0" w:firstLine="5954"/>
        <w:rPr>
          <w:color w:val="000000"/>
        </w:rPr>
      </w:pPr>
      <w:r>
        <w:rPr>
          <w:color w:val="000000"/>
        </w:rPr>
        <w:t>ПРИЛОЖЕНИЕ №1</w:t>
      </w:r>
    </w:p>
    <w:p>
      <w:pPr>
        <w:pStyle w:val="Normal"/>
        <w:ind w:left="5954" w:right="0" w:hanging="0"/>
        <w:rPr>
          <w:color w:val="000000"/>
        </w:rPr>
      </w:pPr>
      <w:r>
        <w:rPr>
          <w:color w:val="000000"/>
        </w:rPr>
        <w:t xml:space="preserve">к </w:t>
      </w:r>
      <w:r>
        <w:rPr>
          <w:rFonts w:ascii="PT Astra Serif" w:hAnsi="PT Astra Serif"/>
          <w:color w:val="000000"/>
        </w:rPr>
        <w:t xml:space="preserve">Порядку оказания адресной помощи  </w:t>
      </w:r>
      <w:r>
        <w:rPr>
          <w:rFonts w:ascii="PT Astra Serif" w:hAnsi="PT Astra Serif"/>
          <w:b w:val="false"/>
          <w:bCs w:val="false"/>
          <w:color w:val="000000"/>
          <w:sz w:val="24"/>
          <w:szCs w:val="24"/>
          <w:lang w:eastAsia="ar-SA"/>
        </w:rPr>
        <w:t>отдельным категориям граждан, оказавшихся в трудной жизненной ситуации</w:t>
      </w:r>
    </w:p>
    <w:p>
      <w:pPr>
        <w:pStyle w:val="Normal"/>
        <w:ind w:left="0" w:right="0" w:firstLine="567"/>
        <w:jc w:val="both"/>
        <w:rPr>
          <w:color w:val="000000"/>
        </w:rPr>
      </w:pPr>
      <w:r>
        <w:rPr>
          <w:color w:val="000000"/>
        </w:rPr>
      </w:r>
    </w:p>
    <w:p>
      <w:pPr>
        <w:pStyle w:val="Normal"/>
        <w:ind w:left="0" w:right="0" w:firstLine="567"/>
        <w:jc w:val="center"/>
        <w:rPr>
          <w:b/>
          <w:color w:val="000000"/>
        </w:rPr>
      </w:pPr>
      <w:r>
        <w:rPr>
          <w:b/>
          <w:color w:val="000000"/>
        </w:rPr>
        <w:t>СОГЛАСИЕ</w:t>
      </w:r>
    </w:p>
    <w:p>
      <w:pPr>
        <w:pStyle w:val="Normal"/>
        <w:ind w:left="0" w:right="0" w:firstLine="567"/>
        <w:jc w:val="center"/>
        <w:rPr>
          <w:color w:val="000000"/>
        </w:rPr>
      </w:pPr>
      <w:r>
        <w:rPr>
          <w:color w:val="000000"/>
        </w:rPr>
        <w:t>на обработку персональных данных</w:t>
      </w:r>
    </w:p>
    <w:p>
      <w:pPr>
        <w:pStyle w:val="Normal"/>
        <w:ind w:left="0" w:right="0" w:firstLine="567"/>
        <w:jc w:val="both"/>
        <w:rPr>
          <w:color w:val="000000"/>
        </w:rPr>
      </w:pPr>
      <w:r>
        <w:rPr>
          <w:color w:val="000000"/>
        </w:rPr>
      </w:r>
    </w:p>
    <w:p>
      <w:pPr>
        <w:pStyle w:val="Normal"/>
        <w:rPr>
          <w:color w:val="000000"/>
        </w:rPr>
      </w:pPr>
      <w:r>
        <w:rPr>
          <w:color w:val="000000"/>
        </w:rPr>
        <w:t>г. Анжеро-Судженск                                                                  «______» __________ ______г.</w:t>
      </w:r>
    </w:p>
    <w:p>
      <w:pPr>
        <w:pStyle w:val="Normal"/>
        <w:rPr>
          <w:color w:val="000000"/>
        </w:rPr>
      </w:pPr>
      <w:r>
        <w:rPr>
          <w:color w:val="000000"/>
        </w:rPr>
      </w:r>
    </w:p>
    <w:p>
      <w:pPr>
        <w:pStyle w:val="Normal"/>
        <w:rPr>
          <w:color w:val="000000"/>
        </w:rPr>
      </w:pPr>
      <w:r>
        <w:rPr>
          <w:color w:val="000000"/>
        </w:rPr>
        <w:t>Я,___________________________________________________________________________,</w:t>
      </w:r>
    </w:p>
    <w:p>
      <w:pPr>
        <w:pStyle w:val="Normal"/>
        <w:jc w:val="center"/>
        <w:rPr>
          <w:color w:val="000000"/>
          <w:vertAlign w:val="superscript"/>
        </w:rPr>
      </w:pPr>
      <w:r>
        <w:rPr>
          <w:color w:val="000000"/>
          <w:vertAlign w:val="superscript"/>
        </w:rPr>
        <w:t>(Ф.И.О. полностью)</w:t>
      </w:r>
    </w:p>
    <w:p>
      <w:pPr>
        <w:pStyle w:val="Normal"/>
        <w:rPr>
          <w:color w:val="000000"/>
        </w:rPr>
      </w:pPr>
      <w:r>
        <w:rPr>
          <w:color w:val="000000"/>
        </w:rPr>
        <w:t>зарегистрирован(а) по адресу:______________________________________________________</w:t>
      </w:r>
    </w:p>
    <w:p>
      <w:pPr>
        <w:pStyle w:val="Normal"/>
        <w:rPr>
          <w:color w:val="000000"/>
        </w:rPr>
      </w:pPr>
      <w:r>
        <w:rPr>
          <w:color w:val="000000"/>
        </w:rPr>
        <w:t xml:space="preserve"> </w:t>
      </w:r>
      <w:r>
        <w:rPr>
          <w:color w:val="000000"/>
        </w:rPr>
        <w:t xml:space="preserve">_____________________________________________________________________________, документ, удостоверяющий личность </w:t>
      </w:r>
    </w:p>
    <w:p>
      <w:pPr>
        <w:pStyle w:val="Normal"/>
        <w:rPr>
          <w:color w:val="000000"/>
        </w:rPr>
      </w:pPr>
      <w:r>
        <w:rPr>
          <w:color w:val="000000"/>
        </w:rPr>
        <w:t>_____________________________________________________________________________,</w:t>
      </w:r>
    </w:p>
    <w:p>
      <w:pPr>
        <w:pStyle w:val="Normal"/>
        <w:jc w:val="center"/>
        <w:rPr>
          <w:color w:val="000000"/>
          <w:vertAlign w:val="superscript"/>
        </w:rPr>
      </w:pPr>
      <w:r>
        <w:rPr>
          <w:color w:val="000000"/>
          <w:vertAlign w:val="superscript"/>
        </w:rPr>
        <w:t>(наименование документа, серия, номер, дата выдачи и орган, выдавший его)</w:t>
      </w:r>
    </w:p>
    <w:p>
      <w:pPr>
        <w:pStyle w:val="Normal"/>
        <w:rPr>
          <w:color w:val="000000"/>
        </w:rPr>
      </w:pPr>
      <w:r>
        <w:rPr>
          <w:color w:val="000000"/>
        </w:rPr>
        <w:t>в целях ______________________________________________________________________</w:t>
      </w:r>
    </w:p>
    <w:p>
      <w:pPr>
        <w:pStyle w:val="Normal"/>
        <w:rPr>
          <w:color w:val="000000"/>
        </w:rPr>
      </w:pPr>
      <w:r>
        <w:rPr>
          <w:color w:val="000000"/>
        </w:rPr>
        <w:t>_____________________________________________________________________________</w:t>
      </w:r>
    </w:p>
    <w:p>
      <w:pPr>
        <w:pStyle w:val="Normal"/>
        <w:jc w:val="both"/>
        <w:rPr>
          <w:color w:val="000000"/>
        </w:rPr>
      </w:pPr>
      <w:r>
        <w:rPr>
          <w:color w:val="000000"/>
        </w:rPr>
        <w:t xml:space="preserve">в соответствии с п. 4 ст. 9 Федерального закона от 27.07.2006 №152-ФЗ «О персональных данных» даю согласие администрации Анжеро-Судженского городского округа, находящейся по адресу: 652470, Кемеровская область, город Анжеро-Судженск, ул. Ленина, д. 6, на обработку, а также для передачи третьей стороне для осуществления вышеуказанных целей, моих персональных данных, а именно: </w:t>
      </w:r>
    </w:p>
    <w:p>
      <w:pPr>
        <w:pStyle w:val="Normal"/>
        <w:ind w:left="0" w:right="0" w:firstLine="567"/>
        <w:jc w:val="both"/>
        <w:rPr>
          <w:color w:val="000000"/>
        </w:rPr>
      </w:pPr>
      <w:r>
        <w:rPr>
          <w:color w:val="000000"/>
        </w:rPr>
        <w:t>фамилия, имя, отчество, дата и место рождения, гражданство;</w:t>
      </w:r>
    </w:p>
    <w:p>
      <w:pPr>
        <w:pStyle w:val="Normal"/>
        <w:ind w:left="0" w:right="0" w:firstLine="567"/>
        <w:jc w:val="both"/>
        <w:rPr>
          <w:color w:val="000000"/>
        </w:rPr>
      </w:pPr>
      <w:r>
        <w:rPr>
          <w:color w:val="000000"/>
        </w:rPr>
        <w:t>прежние фамилия, имя, отчество, дата, место и причина изменения (в случае изменения);</w:t>
      </w:r>
    </w:p>
    <w:p>
      <w:pPr>
        <w:pStyle w:val="Normal"/>
        <w:ind w:left="0" w:right="0" w:firstLine="567"/>
        <w:jc w:val="both"/>
        <w:rPr>
          <w:color w:val="000000"/>
        </w:rPr>
      </w:pPr>
      <w:r>
        <w:rPr>
          <w:color w:val="000000"/>
        </w:rPr>
        <w:t>степень родства, фамилии, имена, отчества, даты рождения близких родственников (отца, матери, братьев, сестер и детей), а также мужа (жены);</w:t>
      </w:r>
    </w:p>
    <w:p>
      <w:pPr>
        <w:pStyle w:val="Normal"/>
        <w:ind w:left="0" w:right="0" w:firstLine="567"/>
        <w:jc w:val="both"/>
        <w:rPr>
          <w:color w:val="000000"/>
        </w:rPr>
      </w:pPr>
      <w:r>
        <w:rPr>
          <w:color w:val="000000"/>
        </w:rPr>
        <w:t>места рождения, места работы и домашние адреса близких родственников (отца, матери, братьев, сестер и детей), а также мужа (жены);</w:t>
      </w:r>
    </w:p>
    <w:p>
      <w:pPr>
        <w:pStyle w:val="Normal"/>
        <w:ind w:left="0" w:right="0" w:firstLine="567"/>
        <w:jc w:val="both"/>
        <w:rPr>
          <w:color w:val="000000"/>
        </w:rPr>
      </w:pPr>
      <w:r>
        <w:rPr>
          <w:color w:val="000000"/>
        </w:rPr>
        <w:t>адрес регистрации и фактического проживания;</w:t>
      </w:r>
    </w:p>
    <w:p>
      <w:pPr>
        <w:pStyle w:val="Normal"/>
        <w:ind w:left="0" w:right="0" w:firstLine="567"/>
        <w:jc w:val="both"/>
        <w:rPr>
          <w:color w:val="000000"/>
        </w:rPr>
      </w:pPr>
      <w:r>
        <w:rPr>
          <w:color w:val="000000"/>
        </w:rPr>
        <w:t>дата регистрации по месту жительства;</w:t>
      </w:r>
    </w:p>
    <w:p>
      <w:pPr>
        <w:pStyle w:val="Normal"/>
        <w:ind w:left="0" w:right="0" w:firstLine="567"/>
        <w:jc w:val="both"/>
        <w:rPr>
          <w:color w:val="000000"/>
        </w:rPr>
      </w:pPr>
      <w:r>
        <w:rPr>
          <w:color w:val="000000"/>
        </w:rPr>
        <w:t>паспорт (серия, номер, кем и когда выдан);</w:t>
      </w:r>
    </w:p>
    <w:p>
      <w:pPr>
        <w:pStyle w:val="Normal"/>
        <w:ind w:left="0" w:right="0" w:firstLine="567"/>
        <w:jc w:val="both"/>
        <w:rPr>
          <w:color w:val="000000"/>
        </w:rPr>
      </w:pPr>
      <w:r>
        <w:rPr>
          <w:color w:val="000000"/>
        </w:rPr>
        <w:t>номер телефона.</w:t>
      </w:r>
    </w:p>
    <w:p>
      <w:pPr>
        <w:pStyle w:val="Normal"/>
        <w:ind w:left="0" w:right="0" w:firstLine="567"/>
        <w:jc w:val="both"/>
        <w:rPr>
          <w:color w:val="000000"/>
        </w:rPr>
      </w:pPr>
      <w:r>
        <w:rPr>
          <w:color w:val="00000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pPr>
        <w:pStyle w:val="Normal"/>
        <w:ind w:left="0" w:right="0" w:firstLine="567"/>
        <w:jc w:val="both"/>
        <w:rPr>
          <w:color w:val="000000"/>
        </w:rPr>
      </w:pPr>
      <w:r>
        <w:rPr>
          <w:color w:val="000000"/>
        </w:rPr>
        <w:t>Настоящее согласие действует со дня его подписания до дня отзыва в письменной форме.</w:t>
      </w:r>
    </w:p>
    <w:p>
      <w:pPr>
        <w:pStyle w:val="Normal"/>
        <w:ind w:left="708" w:right="0" w:hanging="141"/>
        <w:jc w:val="center"/>
        <w:rPr>
          <w:color w:val="000000"/>
          <w:vertAlign w:val="superscript"/>
        </w:rPr>
      </w:pPr>
      <w:r>
        <w:rPr>
          <w:color w:val="000000"/>
        </w:rPr>
        <w:t xml:space="preserve">_________ </w:t>
        <w:tab/>
        <w:tab/>
        <w:t xml:space="preserve">_________________________________________________                           </w:t>
      </w:r>
      <w:r>
        <w:rPr>
          <w:color w:val="000000"/>
          <w:vertAlign w:val="superscript"/>
        </w:rPr>
        <w:t>(подпись)</w:t>
        <w:tab/>
        <w:tab/>
        <w:t xml:space="preserve">                                            </w:t>
        <w:tab/>
        <w:tab/>
        <w:tab/>
        <w:t xml:space="preserve">      </w:t>
        <w:tab/>
        <w:t>(расшифровка подписи - Ф.И.О.)</w:t>
      </w:r>
    </w:p>
    <w:p>
      <w:pPr>
        <w:pStyle w:val="ConsPlusNormal"/>
        <w:numPr>
          <w:ilvl w:val="0"/>
          <w:numId w:val="0"/>
        </w:numPr>
        <w:tabs>
          <w:tab w:val="clear" w:pos="708"/>
          <w:tab w:val="center" w:pos="5604" w:leader="none"/>
          <w:tab w:val="right" w:pos="10488" w:leader="none"/>
        </w:tabs>
        <w:ind w:left="0" w:right="0" w:hanging="0"/>
        <w:jc w:val="center"/>
        <w:outlineLvl w:val="1"/>
        <w:rPr>
          <w:rFonts w:ascii="Arial" w:hAnsi="Arial"/>
          <w:sz w:val="20"/>
        </w:rPr>
      </w:pPr>
      <w:r>
        <w:rPr/>
      </w:r>
    </w:p>
    <w:sectPr>
      <w:footerReference w:type="default" r:id="rId5"/>
      <w:type w:val="nextPage"/>
      <w:pgSz w:w="11906" w:h="16838"/>
      <w:pgMar w:left="1701" w:right="849" w:gutter="0" w:header="0" w:top="709" w:footer="709" w:bottom="1134"/>
      <w:pgNumType w:start="33"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Tahoma">
    <w:charset w:val="01"/>
    <w:family w:val="roman"/>
    <w:pitch w:val="default"/>
  </w:font>
  <w:font w:name="Courier New">
    <w:charset w:val="01"/>
    <w:family w:val="roman"/>
    <w:pitch w:val="default"/>
  </w:font>
  <w:font w:name="OpenSymbol">
    <w:altName w:val="Arial Unicode MS"/>
    <w:charset w:val="01"/>
    <w:family w:val="roman"/>
    <w:pitch w:val="default"/>
  </w:font>
  <w:font w:name="PT Astra Serif">
    <w:charset w:val="01"/>
    <w:family w:val="roman"/>
    <w:pitch w:val="default"/>
  </w:font>
  <w:font w:name="Arial">
    <w:charset w:val="01"/>
    <w:family w:val="roman"/>
    <w:pitch w:val="default"/>
  </w:font>
  <w:font w:name="Calibri">
    <w:charset w:val="01"/>
    <w:family w:val="roman"/>
    <w:pitch w:val="default"/>
  </w:font>
  <w:font w:name="Arial Narro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3">
    <w:name w:val="Heading 3"/>
    <w:basedOn w:val="Normal"/>
    <w:next w:val="Normal"/>
    <w:qFormat/>
    <w:pPr>
      <w:keepNext w:val="true"/>
      <w:jc w:val="center"/>
      <w:outlineLvl w:val="2"/>
    </w:pPr>
    <w:rPr>
      <w:b/>
      <w:sz w:val="28"/>
      <w:szCs w:val="20"/>
    </w:rPr>
  </w:style>
  <w:style w:type="paragraph" w:styleId="4">
    <w:name w:val="Heading 4"/>
    <w:basedOn w:val="Normal"/>
    <w:qFormat/>
    <w:pPr>
      <w:spacing w:before="280" w:after="280"/>
      <w:outlineLvl w:val="3"/>
    </w:pPr>
    <w:rPr>
      <w:b/>
      <w:bCs/>
    </w:rPr>
  </w:style>
  <w:style w:type="character" w:styleId="DefaultParagraphFont">
    <w:name w:val="Default Paragraph Font"/>
    <w:qFormat/>
    <w:rPr/>
  </w:style>
  <w:style w:type="character" w:styleId="31">
    <w:name w:val="Заголовок 3 Знак"/>
    <w:qFormat/>
    <w:rPr>
      <w:b/>
      <w:sz w:val="28"/>
    </w:rPr>
  </w:style>
  <w:style w:type="character" w:styleId="41">
    <w:name w:val="Заголовок 4 Знак"/>
    <w:qFormat/>
    <w:rPr>
      <w:b/>
      <w:bCs/>
      <w:sz w:val="24"/>
      <w:szCs w:val="24"/>
    </w:rPr>
  </w:style>
  <w:style w:type="character" w:styleId="Style12">
    <w:name w:val="Верхний колонтитул Знак"/>
    <w:qFormat/>
    <w:rPr>
      <w:sz w:val="24"/>
      <w:szCs w:val="24"/>
    </w:rPr>
  </w:style>
  <w:style w:type="character" w:styleId="Style13">
    <w:name w:val="Нижний колонтитул Знак"/>
    <w:qFormat/>
    <w:rPr>
      <w:sz w:val="24"/>
      <w:szCs w:val="24"/>
    </w:rPr>
  </w:style>
  <w:style w:type="character" w:styleId="1">
    <w:name w:val="Нижний колонтитул Знак1"/>
    <w:qFormat/>
    <w:rPr>
      <w:sz w:val="24"/>
      <w:szCs w:val="24"/>
    </w:rPr>
  </w:style>
  <w:style w:type="character" w:styleId="-">
    <w:name w:val="Hyperlink"/>
    <w:rPr>
      <w:color w:val="0000FF"/>
      <w:u w:val="single"/>
    </w:rPr>
  </w:style>
  <w:style w:type="character" w:styleId="Style14">
    <w:name w:val="Основной текст_"/>
    <w:qFormat/>
    <w:rPr>
      <w:sz w:val="28"/>
      <w:szCs w:val="28"/>
      <w:shd w:fill="FFFFFF" w:val="clear"/>
    </w:rPr>
  </w:style>
  <w:style w:type="character" w:styleId="Style15">
    <w:name w:val="Основной текст Знак"/>
    <w:qFormat/>
    <w:rPr>
      <w:sz w:val="28"/>
    </w:rPr>
  </w:style>
  <w:style w:type="character" w:styleId="11">
    <w:name w:val="Основной текст Знак1"/>
    <w:qFormat/>
    <w:rPr>
      <w:sz w:val="24"/>
      <w:szCs w:val="24"/>
    </w:rPr>
  </w:style>
  <w:style w:type="character" w:styleId="Style16">
    <w:name w:val="Текст выноски Знак"/>
    <w:qFormat/>
    <w:rPr>
      <w:rFonts w:ascii="Tahoma" w:hAnsi="Tahoma"/>
      <w:sz w:val="16"/>
      <w:szCs w:val="16"/>
    </w:rPr>
  </w:style>
  <w:style w:type="character" w:styleId="12">
    <w:name w:val="Текст выноски Знак1"/>
    <w:qFormat/>
    <w:rPr>
      <w:rFonts w:ascii="Tahoma" w:hAnsi="Tahoma" w:cs="Tahoma"/>
      <w:sz w:val="16"/>
      <w:szCs w:val="16"/>
    </w:rPr>
  </w:style>
  <w:style w:type="character" w:styleId="2">
    <w:name w:val="Основной текст с отступом 2 Знак"/>
    <w:qFormat/>
    <w:rPr>
      <w:sz w:val="24"/>
      <w:szCs w:val="24"/>
    </w:rPr>
  </w:style>
  <w:style w:type="character" w:styleId="HTML">
    <w:name w:val="Стандартный HTML Знак"/>
    <w:qFormat/>
    <w:rPr>
      <w:rFonts w:ascii="Courier New" w:hAnsi="Courier New"/>
      <w:lang w:val="en-US" w:eastAsia="en-US"/>
    </w:rPr>
  </w:style>
  <w:style w:type="character" w:styleId="HTML1">
    <w:name w:val="Стандартный HTML Знак1"/>
    <w:qFormat/>
    <w:rPr>
      <w:rFonts w:ascii="Courier New" w:hAnsi="Courier New" w:cs="Courier New"/>
    </w:rPr>
  </w:style>
  <w:style w:type="character" w:styleId="Style17">
    <w:name w:val="Основной текст с отступом Знак"/>
    <w:qFormat/>
    <w:rPr>
      <w:sz w:val="28"/>
      <w:szCs w:val="28"/>
    </w:rPr>
  </w:style>
  <w:style w:type="character" w:styleId="13">
    <w:name w:val="Основной текст с отступом Знак1"/>
    <w:qFormat/>
    <w:rPr>
      <w:sz w:val="24"/>
      <w:szCs w:val="24"/>
    </w:rPr>
  </w:style>
  <w:style w:type="character" w:styleId="SubtleReference">
    <w:name w:val="Subtle Reference"/>
    <w:qFormat/>
    <w:rPr>
      <w:smallCaps/>
      <w:color w:val="C0504D"/>
      <w:u w:val="single"/>
    </w:rPr>
  </w:style>
  <w:style w:type="character" w:styleId="Style18">
    <w:name w:val="Заголовок Знак"/>
    <w:qFormat/>
    <w:rPr>
      <w:b/>
      <w:bCs/>
      <w:color w:val="000000"/>
      <w:sz w:val="24"/>
    </w:rPr>
  </w:style>
  <w:style w:type="character" w:styleId="Markedcontent">
    <w:name w:val="markedcontent"/>
    <w:basedOn w:val="DefaultParagraphFont"/>
    <w:qFormat/>
    <w:rPr/>
  </w:style>
  <w:style w:type="character" w:styleId="14">
    <w:name w:val="Гиперссылка1"/>
    <w:qFormat/>
    <w:rPr/>
  </w:style>
  <w:style w:type="character" w:styleId="37pt">
    <w:name w:val="Основной текст + 37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74"/>
      <w:szCs w:val="74"/>
      <w:u w:val="none"/>
      <w:shd w:fill="FFFFFF" w:val="clear"/>
      <w:lang w:val="ru-RU" w:bidi="ru-RU"/>
    </w:rPr>
  </w:style>
  <w:style w:type="character" w:styleId="Style19">
    <w:name w:val="Основной текст + Полужирный"/>
    <w:qFormat/>
    <w:rPr>
      <w:rFonts w:ascii="Times New Roman" w:hAnsi="Times New Roman" w:eastAsia="Times New Roman" w:cs="Times New Roman"/>
      <w:b/>
      <w:bCs/>
      <w:i/>
      <w:iCs/>
      <w:caps w:val="false"/>
      <w:smallCaps w:val="false"/>
      <w:strike w:val="false"/>
      <w:dstrike w:val="false"/>
      <w:color w:val="000000"/>
      <w:spacing w:val="2"/>
      <w:w w:val="100"/>
      <w:sz w:val="24"/>
      <w:szCs w:val="24"/>
      <w:u w:val="single"/>
      <w:shd w:fill="FFFFFF" w:val="clear"/>
      <w:lang w:val="ru-RU" w:bidi="ru-RU"/>
    </w:rPr>
  </w:style>
  <w:style w:type="character" w:styleId="42">
    <w:name w:val="Основной текст (4)_"/>
    <w:qFormat/>
    <w:rPr>
      <w:i/>
      <w:iCs/>
      <w:spacing w:val="1"/>
      <w:shd w:fill="FFFFFF" w:val="clear"/>
    </w:rPr>
  </w:style>
  <w:style w:type="character" w:styleId="Style20">
    <w:name w:val="Название Знак"/>
    <w:qFormat/>
    <w:rPr>
      <w:b/>
      <w:bCs/>
      <w:color w:val="000000"/>
      <w:sz w:val="24"/>
    </w:rPr>
  </w:style>
  <w:style w:type="character" w:styleId="Style21">
    <w:name w:val="Слабая ссылка"/>
    <w:qFormat/>
    <w:rPr>
      <w:smallCaps/>
      <w:color w:val="C0504D"/>
      <w:u w:val="single"/>
    </w:rPr>
  </w:style>
  <w:style w:type="character" w:styleId="15">
    <w:name w:val="Основной шрифт абзаца1"/>
    <w:qFormat/>
    <w:rPr/>
  </w:style>
  <w:style w:type="character" w:styleId="WW8Num37z0">
    <w:name w:val="WW8Num37z0"/>
    <w:qFormat/>
    <w:rPr/>
  </w:style>
  <w:style w:type="character" w:styleId="WW8Num36z1">
    <w:name w:val="WW8Num36z1"/>
    <w:qFormat/>
    <w:rPr>
      <w:color w:val="000000"/>
    </w:rPr>
  </w:style>
  <w:style w:type="character" w:styleId="WW8Num36z0">
    <w:name w:val="WW8Num36z0"/>
    <w:qFormat/>
    <w:rPr/>
  </w:style>
  <w:style w:type="character" w:styleId="WW8Num35z0">
    <w:name w:val="WW8Num35z0"/>
    <w:qFormat/>
    <w:rPr>
      <w:b/>
    </w:rPr>
  </w:style>
  <w:style w:type="character" w:styleId="WW8Num34z0">
    <w:name w:val="WW8Num34z0"/>
    <w:qFormat/>
    <w:rPr/>
  </w:style>
  <w:style w:type="character" w:styleId="WW8Num33z0">
    <w:name w:val="WW8Num33z0"/>
    <w:qFormat/>
    <w:rPr/>
  </w:style>
  <w:style w:type="character" w:styleId="WW8Num32z1">
    <w:name w:val="WW8Num32z1"/>
    <w:qFormat/>
    <w:rPr>
      <w:rFonts w:ascii="Courier New" w:hAnsi="Courier New" w:cs="Courier New"/>
    </w:rPr>
  </w:style>
  <w:style w:type="character" w:styleId="WW8Num31z1">
    <w:name w:val="WW8Num31z1"/>
    <w:qFormat/>
    <w:rPr>
      <w:b/>
      <w:i w:val="false"/>
      <w:iCs/>
    </w:rPr>
  </w:style>
  <w:style w:type="character" w:styleId="WW8Num31z0">
    <w:name w:val="WW8Num31z0"/>
    <w:qFormat/>
    <w:rPr/>
  </w:style>
  <w:style w:type="character" w:styleId="WW8Num30z1">
    <w:name w:val="WW8Num30z1"/>
    <w:qFormat/>
    <w:rPr>
      <w:rFonts w:ascii="Courier New" w:hAnsi="Courier New" w:cs="Courier New"/>
    </w:rPr>
  </w:style>
  <w:style w:type="character" w:styleId="WW8Num29z0">
    <w:name w:val="WW8Num29z0"/>
    <w:qFormat/>
    <w:rPr/>
  </w:style>
  <w:style w:type="character" w:styleId="WW8Num28z0">
    <w:name w:val="WW8Num28z0"/>
    <w:qFormat/>
    <w:rPr/>
  </w:style>
  <w:style w:type="character" w:styleId="WW8Num27z0">
    <w:name w:val="WW8Num27z0"/>
    <w:qFormat/>
    <w:rPr/>
  </w:style>
  <w:style w:type="character" w:styleId="WW8Num26z1">
    <w:name w:val="WW8Num26z1"/>
    <w:qFormat/>
    <w:rPr>
      <w:rFonts w:ascii="Courier New" w:hAnsi="Courier New" w:cs="Courier New"/>
    </w:rPr>
  </w:style>
  <w:style w:type="character" w:styleId="WW8Num25z0">
    <w:name w:val="WW8Num25z0"/>
    <w:qFormat/>
    <w:rPr/>
  </w:style>
  <w:style w:type="character" w:styleId="WW8Num24z1">
    <w:name w:val="WW8Num24z1"/>
    <w:qFormat/>
    <w:rPr>
      <w:i w:val="false"/>
      <w:sz w:val="28"/>
      <w:szCs w:val="28"/>
    </w:rPr>
  </w:style>
  <w:style w:type="character" w:styleId="WW8Num24z0">
    <w:name w:val="WW8Num24z0"/>
    <w:qFormat/>
    <w:rPr>
      <w:b w:val="false"/>
      <w:i w:val="false"/>
      <w:sz w:val="28"/>
      <w:szCs w:val="28"/>
      <w:u w:val="none"/>
    </w:rPr>
  </w:style>
  <w:style w:type="character" w:styleId="WW8Num23z0">
    <w:name w:val="WW8Num23z0"/>
    <w:qFormat/>
    <w:rPr/>
  </w:style>
  <w:style w:type="character" w:styleId="WW8Num22z1">
    <w:name w:val="WW8Num22z1"/>
    <w:qFormat/>
    <w:rPr>
      <w:rFonts w:ascii="Courier New" w:hAnsi="Courier New" w:cs="Courier New"/>
    </w:rPr>
  </w:style>
  <w:style w:type="character" w:styleId="WW8Num21z1">
    <w:name w:val="WW8Num21z1"/>
    <w:qFormat/>
    <w:rPr>
      <w:rFonts w:ascii="Courier New" w:hAnsi="Courier New" w:cs="Courier New"/>
    </w:rPr>
  </w:style>
  <w:style w:type="character" w:styleId="WW8Num20z1">
    <w:name w:val="WW8Num20z1"/>
    <w:qFormat/>
    <w:rPr/>
  </w:style>
  <w:style w:type="character" w:styleId="WW8Num20z0">
    <w:name w:val="WW8Num20z0"/>
    <w:qFormat/>
    <w:rPr>
      <w:b w:val="false"/>
      <w:i w:val="false"/>
      <w:sz w:val="28"/>
      <w:szCs w:val="28"/>
      <w:u w:val="none"/>
    </w:rPr>
  </w:style>
  <w:style w:type="character" w:styleId="WW8Num19z0">
    <w:name w:val="WW8Num19z0"/>
    <w:qFormat/>
    <w:rPr/>
  </w:style>
  <w:style w:type="character" w:styleId="WW8Num18z0">
    <w:name w:val="WW8Num18z0"/>
    <w:qFormat/>
    <w:rPr>
      <w:i w:val="false"/>
    </w:rPr>
  </w:style>
  <w:style w:type="character" w:styleId="WW8Num17z1">
    <w:name w:val="WW8Num17z1"/>
    <w:qFormat/>
    <w:rPr>
      <w:i w:val="false"/>
      <w:iCs/>
    </w:rPr>
  </w:style>
  <w:style w:type="character" w:styleId="WW8Num17z0">
    <w:name w:val="WW8Num17z0"/>
    <w:qFormat/>
    <w:rPr/>
  </w:style>
  <w:style w:type="character" w:styleId="WW8Num16z0">
    <w:name w:val="WW8Num16z0"/>
    <w:qFormat/>
    <w:rPr>
      <w:rFonts w:ascii="Courier New" w:hAnsi="Courier New" w:cs="Courier New"/>
    </w:rPr>
  </w:style>
  <w:style w:type="character" w:styleId="WW8Num15z1">
    <w:name w:val="WW8Num15z1"/>
    <w:qFormat/>
    <w:rPr>
      <w:rFonts w:ascii="Courier New" w:hAnsi="Courier New" w:cs="Courier New"/>
    </w:rPr>
  </w:style>
  <w:style w:type="character" w:styleId="WW8Num14z0">
    <w:name w:val="WW8Num14z0"/>
    <w:qFormat/>
    <w:rPr/>
  </w:style>
  <w:style w:type="character" w:styleId="WW8Num12z1">
    <w:name w:val="WW8Num12z1"/>
    <w:qFormat/>
    <w:rPr>
      <w:rFonts w:ascii="Courier New" w:hAnsi="Courier New" w:cs="Courier New"/>
    </w:rPr>
  </w:style>
  <w:style w:type="character" w:styleId="WW8Num10z1">
    <w:name w:val="WW8Num10z1"/>
    <w:qFormat/>
    <w:rPr>
      <w:rFonts w:eastAsia="Times New Roman"/>
    </w:rPr>
  </w:style>
  <w:style w:type="character" w:styleId="WW8Num9z1">
    <w:name w:val="WW8Num9z1"/>
    <w:qFormat/>
    <w:rPr>
      <w:rFonts w:ascii="Courier New" w:hAnsi="Courier New" w:cs="Courier New"/>
    </w:rPr>
  </w:style>
  <w:style w:type="character" w:styleId="WW8Num8z1">
    <w:name w:val="WW8Num8z1"/>
    <w:qFormat/>
    <w:rPr>
      <w:rFonts w:ascii="Courier New" w:hAnsi="Courier New" w:cs="Courier New"/>
    </w:rPr>
  </w:style>
  <w:style w:type="character" w:styleId="WW8Num6z1">
    <w:name w:val="WW8Num6z1"/>
    <w:qFormat/>
    <w:rPr>
      <w:i w:val="false"/>
      <w:iCs/>
    </w:rPr>
  </w:style>
  <w:style w:type="character" w:styleId="WW8Num5z1">
    <w:name w:val="WW8Num5z1"/>
    <w:qFormat/>
    <w:rPr>
      <w:rFonts w:ascii="Courier New" w:hAnsi="Courier New" w:cs="Courier New"/>
    </w:rPr>
  </w:style>
  <w:style w:type="character" w:styleId="WW8Num3z1">
    <w:name w:val="WW8Num3z1"/>
    <w:qFormat/>
    <w:rPr>
      <w:rFonts w:eastAsia="Times New Roman"/>
    </w:rPr>
  </w:style>
  <w:style w:type="character" w:styleId="WW8Num2z1">
    <w:name w:val="WW8Num2z1"/>
    <w:qFormat/>
    <w:rPr>
      <w:rFonts w:ascii="Courier New" w:hAnsi="Courier New" w:cs="Courier New"/>
    </w:rPr>
  </w:style>
  <w:style w:type="character" w:styleId="WW8Num1z1">
    <w:name w:val="WW8Num1z1"/>
    <w:qFormat/>
    <w:rPr>
      <w:rFonts w:ascii="Courier New" w:hAnsi="Courier New" w:cs="Courier New"/>
    </w:rPr>
  </w:style>
  <w:style w:type="character" w:styleId="21">
    <w:name w:val="Основной шрифт абзаца2"/>
    <w:qFormat/>
    <w:rPr/>
  </w:style>
  <w:style w:type="character" w:styleId="32">
    <w:name w:val="Основной шрифт абзаца3"/>
    <w:qFormat/>
    <w:rPr/>
  </w:style>
  <w:style w:type="character" w:styleId="Style22">
    <w:name w:val="Основной шрифт абзаца"/>
    <w:qFormat/>
    <w:rPr/>
  </w:style>
  <w:style w:type="character" w:styleId="WW8Num13z1">
    <w:name w:val="WW8Num13z1"/>
    <w:qFormat/>
    <w:rPr>
      <w:color w:val="000000"/>
    </w:rPr>
  </w:style>
  <w:style w:type="character" w:styleId="WW8Num13z0">
    <w:name w:val="WW8Num13z0"/>
    <w:qFormat/>
    <w:rPr/>
  </w:style>
  <w:style w:type="character" w:styleId="WW8Num12z0">
    <w:name w:val="WW8Num12z0"/>
    <w:qFormat/>
    <w:rPr>
      <w:b/>
    </w:rPr>
  </w:style>
  <w:style w:type="character" w:styleId="WW8Num11z1">
    <w:name w:val="WW8Num11z1"/>
    <w:qFormat/>
    <w:rPr>
      <w:b/>
      <w:i w:val="false"/>
      <w:iCs/>
    </w:rPr>
  </w:style>
  <w:style w:type="character" w:styleId="WW8Num11z0">
    <w:name w:val="WW8Num11z0"/>
    <w:qFormat/>
    <w:rPr/>
  </w:style>
  <w:style w:type="character" w:styleId="WW8Num8z0">
    <w:name w:val="WW8Num8z0"/>
    <w:qFormat/>
    <w:rPr/>
  </w:style>
  <w:style w:type="character" w:styleId="WW8Num7z0">
    <w:name w:val="WW8Num7z0"/>
    <w:qFormat/>
    <w:rPr>
      <w:i w:val="false"/>
    </w:rPr>
  </w:style>
  <w:style w:type="character" w:styleId="WW8Num4z1">
    <w:name w:val="WW8Num4z1"/>
    <w:qFormat/>
    <w:rPr>
      <w:rFonts w:eastAsia="Times New Roman"/>
    </w:rPr>
  </w:style>
  <w:style w:type="character" w:styleId="WW8Num4z0">
    <w:name w:val="WW8Num4z0"/>
    <w:qFormat/>
    <w:rPr>
      <w:rFonts w:ascii="Times New Roman" w:hAnsi="Times New Roman" w:eastAsia="Times New Roman" w:cs="Times New Roman"/>
    </w:rPr>
  </w:style>
  <w:style w:type="character" w:styleId="WW8Num3z0">
    <w:name w:val="WW8Num3z0"/>
    <w:qFormat/>
    <w:rPr/>
  </w:style>
  <w:style w:type="character" w:styleId="Style23">
    <w:name w:val="Маркеры"/>
    <w:qFormat/>
    <w:rPr>
      <w:rFonts w:ascii="OpenSymbol" w:hAnsi="OpenSymbol" w:eastAsia="OpenSymbol" w:cs="OpenSymbol"/>
    </w:rPr>
  </w:style>
  <w:style w:type="character" w:styleId="Style24">
    <w:name w:val="Символ нумерации"/>
    <w:qFormat/>
    <w:rPr/>
  </w:style>
  <w:style w:type="paragraph" w:styleId="Style25">
    <w:name w:val="Заголовок"/>
    <w:basedOn w:val="Normal"/>
    <w:next w:val="Style26"/>
    <w:qFormat/>
    <w:pPr>
      <w:keepNext w:val="true"/>
      <w:spacing w:before="240" w:after="120"/>
    </w:pPr>
    <w:rPr>
      <w:rFonts w:ascii="PT Astra Serif" w:hAnsi="PT Astra Serif" w:eastAsia="Tahoma" w:cs="Noto Sans Devanagari"/>
      <w:sz w:val="28"/>
      <w:szCs w:val="28"/>
    </w:rPr>
  </w:style>
  <w:style w:type="paragraph" w:styleId="Style26">
    <w:name w:val="Body Text"/>
    <w:basedOn w:val="Normal"/>
    <w:pPr>
      <w:jc w:val="both"/>
    </w:pPr>
    <w:rPr>
      <w:sz w:val="28"/>
      <w:szCs w:val="20"/>
    </w:rPr>
  </w:style>
  <w:style w:type="paragraph" w:styleId="Style27">
    <w:name w:val="List"/>
    <w:basedOn w:val="Style26"/>
    <w:pPr/>
    <w:rPr>
      <w:rFonts w:ascii="PT Astra Serif" w:hAnsi="PT Astra Serif" w:cs="Noto Sans Devanagari"/>
    </w:rPr>
  </w:style>
  <w:style w:type="paragraph" w:styleId="Style28">
    <w:name w:val="Caption"/>
    <w:basedOn w:val="Normal"/>
    <w:qFormat/>
    <w:pPr>
      <w:suppressLineNumbers/>
      <w:spacing w:before="120" w:after="120"/>
    </w:pPr>
    <w:rPr>
      <w:rFonts w:ascii="PT Astra Serif" w:hAnsi="PT Astra Serif" w:cs="Noto Sans Devanagari"/>
      <w:i/>
      <w:iCs/>
      <w:sz w:val="24"/>
      <w:szCs w:val="24"/>
    </w:rPr>
  </w:style>
  <w:style w:type="paragraph" w:styleId="Style29">
    <w:name w:val="Указатель"/>
    <w:basedOn w:val="Normal"/>
    <w:qFormat/>
    <w:pPr>
      <w:suppressLineNumbers/>
    </w:pPr>
    <w:rPr>
      <w:rFonts w:ascii="PT Astra Serif" w:hAnsi="PT Astra Serif" w:cs="Noto Sans Devanagari"/>
    </w:rPr>
  </w:style>
  <w:style w:type="paragraph" w:styleId="Style30">
    <w:name w:val="Title"/>
    <w:basedOn w:val="Normal"/>
    <w:next w:val="Style26"/>
    <w:qFormat/>
    <w:pPr>
      <w:jc w:val="center"/>
    </w:pPr>
    <w:rPr>
      <w:b/>
      <w:bCs/>
      <w:color w:val="000000"/>
      <w:szCs w:val="20"/>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ConsPlusNormal">
    <w:name w:val="ConsPlusNormal"/>
    <w:qFormat/>
    <w:pPr>
      <w:widowControl w:val="false"/>
      <w:suppressAutoHyphens w:val="true"/>
      <w:overflowPunct w:val="tru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Style31">
    <w:name w:val="Колонтитул"/>
    <w:basedOn w:val="Normal"/>
    <w:qFormat/>
    <w:pPr/>
    <w:rPr/>
  </w:style>
  <w:style w:type="paragraph" w:styleId="Style32">
    <w:name w:val="Header"/>
    <w:basedOn w:val="Normal"/>
    <w:pPr>
      <w:tabs>
        <w:tab w:val="clear" w:pos="708"/>
        <w:tab w:val="center" w:pos="4677" w:leader="none"/>
        <w:tab w:val="right" w:pos="9355" w:leader="none"/>
      </w:tabs>
    </w:pPr>
    <w:rPr/>
  </w:style>
  <w:style w:type="paragraph" w:styleId="Style33">
    <w:name w:val="Footer"/>
    <w:basedOn w:val="Normal"/>
    <w:pPr>
      <w:tabs>
        <w:tab w:val="clear" w:pos="708"/>
        <w:tab w:val="center" w:pos="4677" w:leader="none"/>
        <w:tab w:val="right" w:pos="9355" w:leader="none"/>
      </w:tabs>
    </w:pPr>
    <w:rPr/>
  </w:style>
  <w:style w:type="paragraph" w:styleId="16">
    <w:name w:val="Основной текст1"/>
    <w:basedOn w:val="Normal"/>
    <w:qFormat/>
    <w:pPr>
      <w:shd w:val="clear" w:fill="FFFFFF"/>
      <w:spacing w:lineRule="exact" w:line="486" w:before="600" w:after="480"/>
      <w:jc w:val="both"/>
    </w:pPr>
    <w:rPr>
      <w:sz w:val="28"/>
      <w:szCs w:val="28"/>
    </w:rPr>
  </w:style>
  <w:style w:type="paragraph" w:styleId="ConsPlusCell">
    <w:name w:val="ConsPlusCell"/>
    <w:qFormat/>
    <w:pPr>
      <w:widowControl/>
      <w:suppressAutoHyphens w:val="true"/>
      <w:overflowPunct w:val="true"/>
      <w:bidi w:val="0"/>
      <w:spacing w:before="0" w:after="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qFormat/>
    <w:pPr/>
    <w:rPr>
      <w:rFonts w:ascii="Tahoma" w:hAnsi="Tahoma"/>
      <w:sz w:val="16"/>
      <w:szCs w:val="16"/>
    </w:rPr>
  </w:style>
  <w:style w:type="paragraph" w:styleId="ListParagraph">
    <w:name w:val="List Paragraph"/>
    <w:basedOn w:val="Normal"/>
    <w:qFormat/>
    <w:pPr>
      <w:spacing w:before="0" w:after="0"/>
      <w:ind w:left="720" w:right="0" w:hanging="0"/>
      <w:contextualSpacing/>
    </w:pPr>
    <w:rPr/>
  </w:style>
  <w:style w:type="paragraph" w:styleId="BodyTextIndent2">
    <w:name w:val="Body Text Indent 2"/>
    <w:basedOn w:val="Normal"/>
    <w:qFormat/>
    <w:pPr>
      <w:spacing w:lineRule="auto" w:line="480" w:before="0" w:after="120"/>
      <w:ind w:left="283" w:right="0" w:hanging="0"/>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16"/>
    </w:pPr>
    <w:rPr>
      <w:rFonts w:ascii="Courier New" w:hAnsi="Courier New"/>
      <w:sz w:val="20"/>
      <w:szCs w:val="20"/>
      <w:lang w:val="en-US" w:eastAsia="en-US"/>
    </w:rPr>
  </w:style>
  <w:style w:type="paragraph" w:styleId="Style34">
    <w:name w:val="Body Text Indent"/>
    <w:basedOn w:val="Normal"/>
    <w:pPr>
      <w:ind w:left="360" w:right="0" w:hanging="0"/>
      <w:jc w:val="both"/>
    </w:pPr>
    <w:rPr>
      <w:sz w:val="28"/>
      <w:szCs w:val="28"/>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j">
    <w:name w:val="fj"/>
    <w:basedOn w:val="Normal"/>
    <w:qFormat/>
    <w:pPr>
      <w:spacing w:before="280" w:after="280"/>
    </w:pPr>
    <w:rPr/>
  </w:style>
  <w:style w:type="paragraph" w:styleId="ConsPlusTitle">
    <w:name w:val="ConsPlusTitle"/>
    <w:qFormat/>
    <w:pPr>
      <w:widowControl w:val="false"/>
      <w:suppressAutoHyphens w:val="true"/>
      <w:overflowPunct w:val="true"/>
      <w:bidi w:val="0"/>
      <w:spacing w:before="0" w:after="0"/>
      <w:jc w:val="left"/>
    </w:pPr>
    <w:rPr>
      <w:rFonts w:ascii="Calibri" w:hAnsi="Calibri" w:eastAsia="Times New Roman" w:cs="Times New Roman"/>
      <w:b/>
      <w:bCs/>
      <w:color w:val="auto"/>
      <w:kern w:val="0"/>
      <w:sz w:val="22"/>
      <w:szCs w:val="22"/>
      <w:lang w:val="ru-RU" w:eastAsia="ru-RU" w:bidi="ar-SA"/>
    </w:rPr>
  </w:style>
  <w:style w:type="paragraph" w:styleId="NormalWeb">
    <w:name w:val="Normal (Web)"/>
    <w:basedOn w:val="Normal"/>
    <w:qFormat/>
    <w:pPr>
      <w:spacing w:before="280" w:after="280"/>
    </w:pPr>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jc w:val="center"/>
    </w:pPr>
    <w:rPr>
      <w:b/>
      <w:bCs/>
    </w:rPr>
  </w:style>
  <w:style w:type="paragraph" w:styleId="Formattext">
    <w:name w:val="formattext"/>
    <w:basedOn w:val="Normal"/>
    <w:qFormat/>
    <w:pPr>
      <w:spacing w:before="280" w:after="280"/>
    </w:pPr>
    <w:rPr/>
  </w:style>
  <w:style w:type="paragraph" w:styleId="22">
    <w:name w:val="Основной текст2"/>
    <w:basedOn w:val="Normal"/>
    <w:qFormat/>
    <w:pPr>
      <w:widowControl w:val="false"/>
      <w:shd w:val="clear" w:fill="FFFFFF"/>
      <w:spacing w:lineRule="exact" w:line="317" w:before="240" w:after="60"/>
      <w:ind w:left="0" w:right="0" w:hanging="360"/>
    </w:pPr>
    <w:rPr>
      <w:color w:val="000000"/>
      <w:spacing w:val="5"/>
      <w:lang w:bidi="ru-RU"/>
    </w:rPr>
  </w:style>
  <w:style w:type="paragraph" w:styleId="43">
    <w:name w:val="Основной текст (4)"/>
    <w:basedOn w:val="Normal"/>
    <w:qFormat/>
    <w:pPr>
      <w:widowControl w:val="false"/>
      <w:shd w:val="clear" w:fill="FFFFFF"/>
      <w:spacing w:lineRule="atLeast" w:line="0" w:before="60" w:after="240"/>
    </w:pPr>
    <w:rPr>
      <w:i/>
      <w:iCs/>
      <w:spacing w:val="1"/>
      <w:sz w:val="20"/>
      <w:szCs w:val="20"/>
    </w:rPr>
  </w:style>
  <w:style w:type="paragraph" w:styleId="HTML2">
    <w:name w:val="Стандартный HTML"/>
    <w:basedOn w:val="Normal"/>
    <w:qFormat/>
    <w:pPr>
      <w:spacing w:lineRule="atLeast" w:line="216"/>
    </w:pPr>
    <w:rPr>
      <w:rFonts w:ascii="Courier New" w:hAnsi="Courier New" w:cs="Courier New"/>
      <w:sz w:val="20"/>
      <w:szCs w:val="20"/>
      <w:lang w:val="en-US"/>
    </w:rPr>
  </w:style>
  <w:style w:type="paragraph" w:styleId="211">
    <w:name w:val="Основной текст с отступом 21"/>
    <w:basedOn w:val="Normal"/>
    <w:qFormat/>
    <w:pPr>
      <w:spacing w:lineRule="auto" w:line="480" w:before="0" w:after="120"/>
      <w:ind w:left="283" w:right="0" w:hanging="0"/>
    </w:pPr>
    <w:rPr/>
  </w:style>
  <w:style w:type="paragraph" w:styleId="Style37">
    <w:name w:val="Абзац списка"/>
    <w:basedOn w:val="Normal"/>
    <w:qFormat/>
    <w:pPr>
      <w:spacing w:before="0" w:after="0"/>
      <w:ind w:left="720" w:right="0" w:hanging="0"/>
      <w:contextualSpacing/>
    </w:pPr>
    <w:rPr/>
  </w:style>
  <w:style w:type="paragraph" w:styleId="Style38">
    <w:name w:val="Текст выноски"/>
    <w:basedOn w:val="Normal"/>
    <w:qFormat/>
    <w:pPr/>
    <w:rPr>
      <w:rFonts w:ascii="Tahoma" w:hAnsi="Tahoma" w:cs="Tahoma"/>
      <w:sz w:val="16"/>
      <w:szCs w:val="16"/>
    </w:rPr>
  </w:style>
  <w:style w:type="paragraph" w:styleId="17">
    <w:name w:val="Указатель1"/>
    <w:basedOn w:val="Normal"/>
    <w:qFormat/>
    <w:pPr/>
    <w:rPr>
      <w:rFonts w:cs="Noto Sans Devanagari"/>
    </w:rPr>
  </w:style>
  <w:style w:type="paragraph" w:styleId="18">
    <w:name w:val="Название объекта1"/>
    <w:basedOn w:val="Normal"/>
    <w:qFormat/>
    <w:pPr>
      <w:spacing w:before="120" w:after="120"/>
    </w:pPr>
    <w:rPr>
      <w:rFonts w:cs="Noto Sans Devanagari"/>
      <w:i/>
      <w:iCs/>
    </w:rPr>
  </w:style>
  <w:style w:type="paragraph" w:styleId="23">
    <w:name w:val="Указатель2"/>
    <w:basedOn w:val="Normal"/>
    <w:qFormat/>
    <w:pPr/>
    <w:rPr>
      <w:rFonts w:cs="Noto Sans Devanagari"/>
    </w:rPr>
  </w:style>
  <w:style w:type="paragraph" w:styleId="24">
    <w:name w:val="Название объекта2"/>
    <w:basedOn w:val="Normal"/>
    <w:qFormat/>
    <w:pPr>
      <w:spacing w:before="120" w:after="120"/>
    </w:pPr>
    <w:rPr>
      <w:rFonts w:cs="Noto Sans Devanagari"/>
      <w:i/>
      <w:iCs/>
    </w:rPr>
  </w:style>
  <w:style w:type="paragraph" w:styleId="33">
    <w:name w:val="Указатель3"/>
    <w:basedOn w:val="Normal"/>
    <w:qFormat/>
    <w:pPr/>
    <w:rPr>
      <w:rFonts w:cs="Noto Sans Devanagari"/>
    </w:rPr>
  </w:style>
  <w:style w:type="paragraph" w:styleId="Style39">
    <w:name w:val="Название объекта"/>
    <w:basedOn w:val="Normal"/>
    <w:qFormat/>
    <w:pPr>
      <w:spacing w:before="120" w:after="120"/>
    </w:pPr>
    <w:rPr>
      <w:rFonts w:cs="Noto Sans Devanagari"/>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anzhero.ru/" TargetMode="External"/><Relationship Id="rId4" Type="http://schemas.openxmlformats.org/officeDocument/2006/relationships/hyperlink" Target="http://www.anzhero.ru/"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489</TotalTime>
  <Application>LibreOffice/7.5.3.2$Linux_X86_64 LibreOffice_project/50$Build-2</Application>
  <AppVersion>15.0000</AppVersion>
  <Pages>6</Pages>
  <Words>1326</Words>
  <Characters>9910</Characters>
  <CharactersWithSpaces>11308</CharactersWithSpaces>
  <Paragraphs>114</Paragraphs>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2026-02-02T13:29:00Z</dcterms:created>
  <dc:creator>*</dc:creator>
  <dc:description/>
  <dc:language>ru-RU</dc:language>
  <cp:lastModifiedBy/>
  <cp:lastPrinted>2026-02-03T14:23:08Z</cp:lastPrinted>
  <dcterms:modified xsi:type="dcterms:W3CDTF">2026-02-03T14:23:34Z</dcterms:modified>
  <cp:revision>31</cp:revision>
  <dc:subject/>
  <dc:title>Постановление Правительства Кемеровской области - Кузбасса от 15.05.2020 N 285(ред. от 29.12.2025)"О порядке оказания адресной социальной помощи отдельным категориям граждан"</dc:title>
</cp:coreProperties>
</file>

<file path=docProps/custom.xml><?xml version="1.0" encoding="utf-8"?>
<Properties xmlns="http://schemas.openxmlformats.org/officeDocument/2006/custom-properties" xmlns:vt="http://schemas.openxmlformats.org/officeDocument/2006/docPropsVTypes"/>
</file>